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A44" w:rsidRPr="00726A44" w:rsidRDefault="00726A44" w:rsidP="004733BA">
      <w:pPr>
        <w:spacing w:line="240" w:lineRule="auto"/>
        <w:contextualSpacing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6A4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ПРОЄКТ</w:t>
      </w:r>
    </w:p>
    <w:p w:rsidR="00726A44" w:rsidRDefault="00726A44" w:rsidP="004733BA">
      <w:pPr>
        <w:spacing w:line="240" w:lineRule="auto"/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33BA" w:rsidRPr="004733BA" w:rsidRDefault="004733BA" w:rsidP="004733BA">
      <w:pPr>
        <w:spacing w:line="240" w:lineRule="auto"/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33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Додаток </w:t>
      </w:r>
    </w:p>
    <w:p w:rsidR="004733BA" w:rsidRPr="004733BA" w:rsidRDefault="004733BA" w:rsidP="004733BA">
      <w:pPr>
        <w:spacing w:line="240" w:lineRule="auto"/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33BA">
        <w:rPr>
          <w:rFonts w:ascii="Times New Roman" w:hAnsi="Times New Roman" w:cs="Times New Roman"/>
          <w:color w:val="000000" w:themeColor="text1"/>
          <w:sz w:val="28"/>
          <w:szCs w:val="28"/>
        </w:rPr>
        <w:t>до рішення виконавчого комітету</w:t>
      </w:r>
    </w:p>
    <w:p w:rsidR="004733BA" w:rsidRPr="004733BA" w:rsidRDefault="004733BA" w:rsidP="004733BA">
      <w:pPr>
        <w:spacing w:line="240" w:lineRule="auto"/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33BA">
        <w:rPr>
          <w:rFonts w:ascii="Times New Roman" w:hAnsi="Times New Roman" w:cs="Times New Roman"/>
          <w:color w:val="000000" w:themeColor="text1"/>
          <w:sz w:val="28"/>
          <w:szCs w:val="28"/>
        </w:rPr>
        <w:t>Козелецької селищної ради</w:t>
      </w:r>
    </w:p>
    <w:p w:rsidR="004733BA" w:rsidRPr="004733BA" w:rsidRDefault="004733BA" w:rsidP="004733BA">
      <w:pPr>
        <w:spacing w:line="240" w:lineRule="auto"/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33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</w:t>
      </w:r>
      <w:r w:rsidRPr="004733B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</w:t>
      </w:r>
      <w:r w:rsidRPr="004733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верес</w:t>
      </w:r>
      <w:proofErr w:type="spellStart"/>
      <w:r w:rsidRPr="004733B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ня</w:t>
      </w:r>
      <w:proofErr w:type="spellEnd"/>
      <w:r w:rsidRPr="004733B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4733BA">
        <w:rPr>
          <w:rFonts w:ascii="Times New Roman" w:hAnsi="Times New Roman" w:cs="Times New Roman"/>
          <w:color w:val="000000" w:themeColor="text1"/>
          <w:sz w:val="28"/>
          <w:szCs w:val="28"/>
        </w:rPr>
        <w:t>2023 року</w:t>
      </w:r>
    </w:p>
    <w:p w:rsidR="004733BA" w:rsidRPr="004733BA" w:rsidRDefault="004733BA" w:rsidP="004733BA">
      <w:pPr>
        <w:spacing w:line="240" w:lineRule="auto"/>
        <w:jc w:val="right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733B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№ </w:t>
      </w:r>
      <w:r w:rsidR="00D22327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1041</w:t>
      </w:r>
      <w:r w:rsidRPr="004733B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</w:t>
      </w:r>
      <w:r w:rsidRPr="004733BA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4</w:t>
      </w:r>
      <w:r w:rsidRPr="004733B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/</w:t>
      </w:r>
      <w:r w:rsidRPr="004733BA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VIII</w:t>
      </w:r>
    </w:p>
    <w:p w:rsidR="00AD08DF" w:rsidRPr="004733BA" w:rsidRDefault="00AD08DF" w:rsidP="004733BA">
      <w:pPr>
        <w:spacing w:after="0" w:line="240" w:lineRule="auto"/>
        <w:ind w:right="-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AD08DF" w:rsidRPr="00961154" w:rsidRDefault="00AD08DF" w:rsidP="00FD496B">
      <w:pPr>
        <w:ind w:right="-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AD08DF" w:rsidRPr="00961154" w:rsidRDefault="00AD08DF" w:rsidP="00FD496B">
      <w:pPr>
        <w:ind w:right="-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AD08DF" w:rsidRPr="00961154" w:rsidRDefault="00AD08DF" w:rsidP="00FD496B">
      <w:pPr>
        <w:ind w:right="-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AD08DF" w:rsidRDefault="00702976" w:rsidP="00FD496B">
      <w:pPr>
        <w:ind w:right="-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</w:t>
      </w:r>
    </w:p>
    <w:p w:rsidR="00702976" w:rsidRDefault="00702976" w:rsidP="00FD496B">
      <w:pPr>
        <w:ind w:right="-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702976" w:rsidRDefault="00702976" w:rsidP="00FD496B">
      <w:pPr>
        <w:ind w:right="-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702976" w:rsidRDefault="00702976" w:rsidP="00FD496B">
      <w:pPr>
        <w:ind w:right="-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AD08DF" w:rsidRPr="00702976" w:rsidRDefault="00AD08DF" w:rsidP="00FD496B">
      <w:pPr>
        <w:spacing w:after="0"/>
        <w:ind w:right="-1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02976">
        <w:rPr>
          <w:rFonts w:ascii="Times New Roman" w:hAnsi="Times New Roman" w:cs="Times New Roman"/>
          <w:b/>
          <w:bCs/>
          <w:sz w:val="32"/>
          <w:szCs w:val="32"/>
        </w:rPr>
        <w:t>Програма</w:t>
      </w:r>
    </w:p>
    <w:p w:rsidR="00702976" w:rsidRDefault="00702976" w:rsidP="00FD496B">
      <w:pPr>
        <w:spacing w:after="0"/>
        <w:ind w:right="-1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м</w:t>
      </w:r>
      <w:r w:rsidR="00F453D9" w:rsidRPr="00702976">
        <w:rPr>
          <w:rFonts w:ascii="Times New Roman" w:hAnsi="Times New Roman" w:cs="Times New Roman"/>
          <w:b/>
          <w:bCs/>
          <w:sz w:val="32"/>
          <w:szCs w:val="32"/>
        </w:rPr>
        <w:t>атеріально-технічної</w:t>
      </w:r>
      <w:r w:rsidR="0010386F" w:rsidRPr="00702976">
        <w:rPr>
          <w:rFonts w:ascii="Times New Roman" w:hAnsi="Times New Roman" w:cs="Times New Roman"/>
          <w:b/>
          <w:bCs/>
          <w:sz w:val="32"/>
          <w:szCs w:val="32"/>
        </w:rPr>
        <w:t xml:space="preserve"> та фінансової </w:t>
      </w:r>
      <w:r w:rsidR="00656027" w:rsidRPr="00702976">
        <w:rPr>
          <w:rFonts w:ascii="Times New Roman" w:hAnsi="Times New Roman" w:cs="Times New Roman"/>
          <w:b/>
          <w:bCs/>
          <w:sz w:val="32"/>
          <w:szCs w:val="32"/>
        </w:rPr>
        <w:t xml:space="preserve">підтримки </w:t>
      </w:r>
    </w:p>
    <w:p w:rsidR="00702976" w:rsidRDefault="00656027" w:rsidP="00FD496B">
      <w:pPr>
        <w:spacing w:after="0"/>
        <w:ind w:right="-1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02976">
        <w:rPr>
          <w:rFonts w:ascii="Times New Roman" w:hAnsi="Times New Roman" w:cs="Times New Roman"/>
          <w:b/>
          <w:bCs/>
          <w:sz w:val="32"/>
          <w:szCs w:val="32"/>
        </w:rPr>
        <w:t>військов</w:t>
      </w:r>
      <w:r w:rsidR="00F027D5" w:rsidRPr="00702976">
        <w:rPr>
          <w:rFonts w:ascii="Times New Roman" w:hAnsi="Times New Roman" w:cs="Times New Roman"/>
          <w:b/>
          <w:bCs/>
          <w:sz w:val="32"/>
          <w:szCs w:val="32"/>
        </w:rPr>
        <w:t xml:space="preserve">их </w:t>
      </w:r>
      <w:r w:rsidRPr="00702976">
        <w:rPr>
          <w:rFonts w:ascii="Times New Roman" w:hAnsi="Times New Roman" w:cs="Times New Roman"/>
          <w:b/>
          <w:bCs/>
          <w:sz w:val="32"/>
          <w:szCs w:val="32"/>
        </w:rPr>
        <w:t>частин</w:t>
      </w:r>
      <w:r w:rsidR="00702976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702976">
        <w:rPr>
          <w:rFonts w:ascii="Times New Roman" w:hAnsi="Times New Roman" w:cs="Times New Roman"/>
          <w:b/>
          <w:bCs/>
          <w:sz w:val="32"/>
          <w:szCs w:val="32"/>
        </w:rPr>
        <w:t>Збройних Сил України</w:t>
      </w:r>
      <w:r w:rsidR="004C447A" w:rsidRPr="00702976">
        <w:rPr>
          <w:rFonts w:ascii="Times New Roman" w:hAnsi="Times New Roman" w:cs="Times New Roman"/>
          <w:b/>
          <w:bCs/>
          <w:sz w:val="32"/>
          <w:szCs w:val="32"/>
        </w:rPr>
        <w:t>,</w:t>
      </w:r>
      <w:r w:rsidR="00702976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AD08DF" w:rsidRPr="00702976" w:rsidRDefault="0059786B" w:rsidP="00FD496B">
      <w:pPr>
        <w:spacing w:after="0"/>
        <w:ind w:right="-1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02976">
        <w:rPr>
          <w:rFonts w:ascii="Times New Roman" w:hAnsi="Times New Roman" w:cs="Times New Roman"/>
          <w:b/>
          <w:bCs/>
          <w:sz w:val="32"/>
          <w:szCs w:val="32"/>
        </w:rPr>
        <w:t>підрозділів територіальної оборони</w:t>
      </w:r>
    </w:p>
    <w:p w:rsidR="00AD08DF" w:rsidRPr="00702976" w:rsidRDefault="00AD08DF" w:rsidP="00FD496B">
      <w:pPr>
        <w:spacing w:after="0"/>
        <w:ind w:right="-1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02976">
        <w:rPr>
          <w:rFonts w:ascii="Times New Roman" w:hAnsi="Times New Roman" w:cs="Times New Roman"/>
          <w:b/>
          <w:bCs/>
          <w:sz w:val="32"/>
          <w:szCs w:val="32"/>
        </w:rPr>
        <w:t>на 202</w:t>
      </w:r>
      <w:r w:rsidR="00F027D5" w:rsidRPr="00702976">
        <w:rPr>
          <w:rFonts w:ascii="Times New Roman" w:hAnsi="Times New Roman" w:cs="Times New Roman"/>
          <w:b/>
          <w:bCs/>
          <w:sz w:val="32"/>
          <w:szCs w:val="32"/>
          <w:lang w:val="ru-RU"/>
        </w:rPr>
        <w:t>3</w:t>
      </w:r>
      <w:r w:rsidR="00EA1EF8" w:rsidRPr="00702976">
        <w:rPr>
          <w:rFonts w:ascii="Times New Roman" w:hAnsi="Times New Roman" w:cs="Times New Roman"/>
          <w:b/>
          <w:bCs/>
          <w:sz w:val="32"/>
          <w:szCs w:val="32"/>
          <w:lang w:val="ru-RU"/>
        </w:rPr>
        <w:t>- 2024</w:t>
      </w:r>
      <w:r w:rsidR="00702976"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 </w:t>
      </w:r>
      <w:r w:rsidR="00702976">
        <w:rPr>
          <w:rFonts w:ascii="Times New Roman" w:hAnsi="Times New Roman" w:cs="Times New Roman"/>
          <w:b/>
          <w:bCs/>
          <w:sz w:val="32"/>
          <w:szCs w:val="32"/>
        </w:rPr>
        <w:t>роки</w:t>
      </w:r>
    </w:p>
    <w:p w:rsidR="00AD08DF" w:rsidRPr="00702976" w:rsidRDefault="00AD08DF" w:rsidP="00FD496B">
      <w:pPr>
        <w:ind w:right="-1"/>
        <w:rPr>
          <w:rFonts w:ascii="Times New Roman" w:hAnsi="Times New Roman" w:cs="Times New Roman"/>
          <w:b/>
          <w:bCs/>
          <w:sz w:val="32"/>
          <w:szCs w:val="32"/>
        </w:rPr>
      </w:pPr>
    </w:p>
    <w:p w:rsidR="00AD08DF" w:rsidRPr="00702976" w:rsidRDefault="00AD08DF" w:rsidP="00FD496B">
      <w:pPr>
        <w:ind w:right="-1"/>
        <w:rPr>
          <w:rFonts w:ascii="Times New Roman" w:hAnsi="Times New Roman" w:cs="Times New Roman"/>
          <w:sz w:val="32"/>
          <w:szCs w:val="32"/>
        </w:rPr>
      </w:pPr>
    </w:p>
    <w:p w:rsidR="00AD08DF" w:rsidRPr="00961154" w:rsidRDefault="00AD08DF" w:rsidP="00FD496B">
      <w:pPr>
        <w:ind w:right="-1"/>
        <w:rPr>
          <w:rFonts w:ascii="Times New Roman" w:hAnsi="Times New Roman" w:cs="Times New Roman"/>
          <w:sz w:val="28"/>
          <w:szCs w:val="28"/>
        </w:rPr>
      </w:pPr>
    </w:p>
    <w:p w:rsidR="00AD08DF" w:rsidRPr="00961154" w:rsidRDefault="00AD08DF" w:rsidP="00FD496B">
      <w:pPr>
        <w:ind w:right="-1"/>
        <w:rPr>
          <w:rFonts w:ascii="Times New Roman" w:hAnsi="Times New Roman" w:cs="Times New Roman"/>
          <w:sz w:val="28"/>
          <w:szCs w:val="28"/>
        </w:rPr>
      </w:pPr>
    </w:p>
    <w:p w:rsidR="00AD08DF" w:rsidRPr="00961154" w:rsidRDefault="00AD08DF" w:rsidP="00FD496B">
      <w:pPr>
        <w:ind w:right="-1"/>
        <w:rPr>
          <w:rFonts w:ascii="Times New Roman" w:hAnsi="Times New Roman" w:cs="Times New Roman"/>
          <w:sz w:val="28"/>
          <w:szCs w:val="28"/>
        </w:rPr>
      </w:pPr>
    </w:p>
    <w:p w:rsidR="00AD08DF" w:rsidRPr="00961154" w:rsidRDefault="00AD08DF" w:rsidP="00FD496B">
      <w:pPr>
        <w:ind w:right="-1"/>
        <w:rPr>
          <w:rFonts w:ascii="Times New Roman" w:hAnsi="Times New Roman" w:cs="Times New Roman"/>
          <w:sz w:val="28"/>
          <w:szCs w:val="28"/>
        </w:rPr>
      </w:pPr>
    </w:p>
    <w:p w:rsidR="00AD08DF" w:rsidRPr="00961154" w:rsidRDefault="00AD08DF" w:rsidP="00FD496B">
      <w:pPr>
        <w:ind w:right="-1"/>
        <w:rPr>
          <w:rFonts w:ascii="Times New Roman" w:hAnsi="Times New Roman" w:cs="Times New Roman"/>
          <w:sz w:val="28"/>
          <w:szCs w:val="28"/>
        </w:rPr>
      </w:pPr>
    </w:p>
    <w:p w:rsidR="00AD08DF" w:rsidRPr="00961154" w:rsidRDefault="00AD08DF" w:rsidP="00FD496B">
      <w:pPr>
        <w:ind w:right="-1"/>
        <w:rPr>
          <w:rFonts w:ascii="Times New Roman" w:hAnsi="Times New Roman" w:cs="Times New Roman"/>
          <w:sz w:val="28"/>
          <w:szCs w:val="28"/>
        </w:rPr>
      </w:pPr>
    </w:p>
    <w:p w:rsidR="00AD08DF" w:rsidRPr="00961154" w:rsidRDefault="00AD08DF" w:rsidP="00FD496B">
      <w:pPr>
        <w:ind w:right="-1"/>
        <w:rPr>
          <w:rFonts w:ascii="Times New Roman" w:hAnsi="Times New Roman" w:cs="Times New Roman"/>
          <w:sz w:val="28"/>
          <w:szCs w:val="28"/>
        </w:rPr>
      </w:pPr>
    </w:p>
    <w:p w:rsidR="00AD08DF" w:rsidRPr="00961154" w:rsidRDefault="00AD08DF" w:rsidP="00FD496B">
      <w:pPr>
        <w:ind w:right="-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D08DF" w:rsidRPr="00961154" w:rsidRDefault="00AD08DF" w:rsidP="00FD496B">
      <w:pPr>
        <w:ind w:right="-1"/>
        <w:rPr>
          <w:rFonts w:ascii="Times New Roman" w:hAnsi="Times New Roman" w:cs="Times New Roman"/>
          <w:sz w:val="28"/>
          <w:szCs w:val="28"/>
        </w:rPr>
      </w:pPr>
    </w:p>
    <w:p w:rsidR="00C45759" w:rsidRPr="00C45759" w:rsidRDefault="00C45759" w:rsidP="00C45759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 w:rsidRPr="00C45759">
        <w:rPr>
          <w:rFonts w:ascii="Times New Roman" w:hAnsi="Times New Roman" w:cs="Times New Roman"/>
          <w:b/>
          <w:bCs/>
          <w:sz w:val="28"/>
          <w:szCs w:val="28"/>
          <w:lang w:val="ru-RU"/>
        </w:rPr>
        <w:t>смт</w:t>
      </w:r>
      <w:proofErr w:type="spellEnd"/>
      <w:r w:rsidRPr="00C45759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. </w:t>
      </w:r>
      <w:proofErr w:type="spellStart"/>
      <w:r w:rsidRPr="00C45759">
        <w:rPr>
          <w:rFonts w:ascii="Times New Roman" w:hAnsi="Times New Roman" w:cs="Times New Roman"/>
          <w:b/>
          <w:bCs/>
          <w:sz w:val="28"/>
          <w:szCs w:val="28"/>
          <w:lang w:val="ru-RU"/>
        </w:rPr>
        <w:t>Козелець</w:t>
      </w:r>
      <w:proofErr w:type="spellEnd"/>
    </w:p>
    <w:p w:rsidR="00C45759" w:rsidRPr="00C45759" w:rsidRDefault="00C45759" w:rsidP="00C45759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45759">
        <w:rPr>
          <w:rFonts w:ascii="Times New Roman" w:hAnsi="Times New Roman" w:cs="Times New Roman"/>
          <w:b/>
          <w:bCs/>
          <w:sz w:val="28"/>
          <w:szCs w:val="28"/>
          <w:lang w:val="ru-RU"/>
        </w:rPr>
        <w:t>2023</w:t>
      </w:r>
      <w:r w:rsidR="00644321" w:rsidRPr="006443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644321" w:rsidRPr="00961154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644321" w:rsidRPr="00961154">
        <w:rPr>
          <w:rFonts w:ascii="Times New Roman" w:hAnsi="Times New Roman" w:cs="Times New Roman"/>
          <w:b/>
          <w:sz w:val="28"/>
          <w:szCs w:val="28"/>
        </w:rPr>
        <w:t>ік</w:t>
      </w:r>
    </w:p>
    <w:p w:rsidR="00CA20D0" w:rsidRDefault="00CA20D0" w:rsidP="00FD496B">
      <w:pPr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08DF" w:rsidRPr="00961154" w:rsidRDefault="00AD08DF" w:rsidP="00530310">
      <w:pPr>
        <w:spacing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1154">
        <w:rPr>
          <w:rFonts w:ascii="Times New Roman" w:hAnsi="Times New Roman" w:cs="Times New Roman"/>
          <w:b/>
          <w:bCs/>
          <w:sz w:val="28"/>
          <w:szCs w:val="28"/>
        </w:rPr>
        <w:t>І. Паспорт Програми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3969"/>
        <w:gridCol w:w="5098"/>
      </w:tblGrid>
      <w:tr w:rsidR="00AD08DF" w:rsidRPr="00961154" w:rsidTr="00AA6278">
        <w:trPr>
          <w:jc w:val="center"/>
        </w:trPr>
        <w:tc>
          <w:tcPr>
            <w:tcW w:w="562" w:type="dxa"/>
            <w:vAlign w:val="center"/>
          </w:tcPr>
          <w:p w:rsidR="00AD08DF" w:rsidRPr="00961154" w:rsidRDefault="00AD08DF" w:rsidP="00530310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  <w:vAlign w:val="center"/>
          </w:tcPr>
          <w:p w:rsidR="00AD08DF" w:rsidRPr="00961154" w:rsidRDefault="00AD08DF" w:rsidP="00530310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 xml:space="preserve">Ініціатор розроблення </w:t>
            </w:r>
            <w:r w:rsidR="00CA20D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>рограми</w:t>
            </w:r>
          </w:p>
        </w:tc>
        <w:tc>
          <w:tcPr>
            <w:tcW w:w="5098" w:type="dxa"/>
            <w:vAlign w:val="center"/>
          </w:tcPr>
          <w:p w:rsidR="00AD08DF" w:rsidRPr="00961154" w:rsidRDefault="002D0196" w:rsidP="00530310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Депутати </w:t>
            </w:r>
            <w:r w:rsidR="00F027D5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озеле</w:t>
            </w:r>
            <w:r w:rsidR="002504EA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F027D5">
              <w:rPr>
                <w:rFonts w:ascii="Times New Roman" w:hAnsi="Times New Roman" w:cs="Times New Roman"/>
                <w:sz w:val="28"/>
                <w:szCs w:val="28"/>
              </w:rPr>
              <w:t>ької селищної ради</w:t>
            </w:r>
          </w:p>
        </w:tc>
      </w:tr>
      <w:tr w:rsidR="00AD08DF" w:rsidRPr="00961154" w:rsidTr="00AA6278">
        <w:trPr>
          <w:jc w:val="center"/>
        </w:trPr>
        <w:tc>
          <w:tcPr>
            <w:tcW w:w="562" w:type="dxa"/>
            <w:vAlign w:val="center"/>
          </w:tcPr>
          <w:p w:rsidR="00AD08DF" w:rsidRPr="00961154" w:rsidRDefault="00AD08DF" w:rsidP="00530310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69" w:type="dxa"/>
            <w:vAlign w:val="center"/>
          </w:tcPr>
          <w:p w:rsidR="00AD08DF" w:rsidRPr="00961154" w:rsidRDefault="00AD08DF" w:rsidP="00530310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 xml:space="preserve">Розпорядчі документи, відповідно до яких розроблено </w:t>
            </w:r>
            <w:r w:rsidR="00CA20D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>рограму</w:t>
            </w:r>
          </w:p>
        </w:tc>
        <w:tc>
          <w:tcPr>
            <w:tcW w:w="5098" w:type="dxa"/>
            <w:vAlign w:val="center"/>
          </w:tcPr>
          <w:p w:rsidR="00AD08DF" w:rsidRPr="00961154" w:rsidRDefault="00C37733" w:rsidP="00530310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 xml:space="preserve">Закон України «Про місцеве самоврядування в Україні», </w:t>
            </w:r>
            <w:r w:rsidR="00656027" w:rsidRPr="00961154">
              <w:rPr>
                <w:rFonts w:ascii="Times New Roman" w:hAnsi="Times New Roman" w:cs="Times New Roman"/>
                <w:sz w:val="28"/>
                <w:szCs w:val="28"/>
              </w:rPr>
              <w:t xml:space="preserve">ст. 91 та </w:t>
            </w:r>
            <w:r w:rsidR="00AA6278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656027" w:rsidRPr="00961154">
              <w:rPr>
                <w:rFonts w:ascii="Times New Roman" w:hAnsi="Times New Roman" w:cs="Times New Roman"/>
                <w:sz w:val="28"/>
                <w:szCs w:val="28"/>
              </w:rPr>
              <w:t>ст. 22</w:t>
            </w:r>
            <w:r w:rsidR="00656027" w:rsidRPr="0096115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="00AA627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="00656027" w:rsidRPr="00961154">
              <w:rPr>
                <w:rFonts w:ascii="Times New Roman" w:hAnsi="Times New Roman" w:cs="Times New Roman"/>
                <w:sz w:val="28"/>
                <w:szCs w:val="28"/>
              </w:rPr>
              <w:t xml:space="preserve">розділу </w:t>
            </w:r>
            <w:r w:rsidR="00656027" w:rsidRPr="009611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="00656027" w:rsidRPr="00961154">
              <w:rPr>
                <w:rFonts w:ascii="Times New Roman" w:hAnsi="Times New Roman" w:cs="Times New Roman"/>
                <w:sz w:val="28"/>
                <w:szCs w:val="28"/>
              </w:rPr>
              <w:t xml:space="preserve"> «ПРИКІНЦЕВІ ТА ПЕРЕХІДНІ ПОЛОЖЕННЯ»   </w:t>
            </w: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Бюджетного </w:t>
            </w:r>
            <w:r w:rsidR="00AA627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>одексу України</w:t>
            </w:r>
          </w:p>
        </w:tc>
      </w:tr>
      <w:tr w:rsidR="00AD08DF" w:rsidRPr="00961154" w:rsidTr="00AA6278">
        <w:trPr>
          <w:jc w:val="center"/>
        </w:trPr>
        <w:tc>
          <w:tcPr>
            <w:tcW w:w="562" w:type="dxa"/>
            <w:vAlign w:val="center"/>
          </w:tcPr>
          <w:p w:rsidR="00AD08DF" w:rsidRPr="00961154" w:rsidRDefault="00AD08DF" w:rsidP="00530310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9" w:type="dxa"/>
            <w:vAlign w:val="center"/>
          </w:tcPr>
          <w:p w:rsidR="00AD08DF" w:rsidRPr="00961154" w:rsidRDefault="00C37733" w:rsidP="00530310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5098" w:type="dxa"/>
            <w:vAlign w:val="center"/>
          </w:tcPr>
          <w:p w:rsidR="00C37733" w:rsidRPr="00961154" w:rsidRDefault="00DA1971" w:rsidP="00530310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Депутати </w:t>
            </w:r>
            <w:r w:rsidR="00656027" w:rsidRPr="0096115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озе</w:t>
            </w:r>
            <w:r w:rsidR="007C3C92">
              <w:rPr>
                <w:rFonts w:ascii="Times New Roman" w:hAnsi="Times New Roman" w:cs="Times New Roman"/>
                <w:sz w:val="28"/>
                <w:szCs w:val="28"/>
              </w:rPr>
              <w:t>лец</w:t>
            </w:r>
            <w:r w:rsidR="00656027" w:rsidRPr="00961154">
              <w:rPr>
                <w:rFonts w:ascii="Times New Roman" w:hAnsi="Times New Roman" w:cs="Times New Roman"/>
                <w:sz w:val="28"/>
                <w:szCs w:val="28"/>
              </w:rPr>
              <w:t>ької селищної ради</w:t>
            </w:r>
          </w:p>
        </w:tc>
      </w:tr>
      <w:tr w:rsidR="00C37733" w:rsidRPr="00961154" w:rsidTr="00AA6278">
        <w:trPr>
          <w:jc w:val="center"/>
        </w:trPr>
        <w:tc>
          <w:tcPr>
            <w:tcW w:w="562" w:type="dxa"/>
            <w:vAlign w:val="center"/>
          </w:tcPr>
          <w:p w:rsidR="00C37733" w:rsidRPr="00961154" w:rsidRDefault="00C37733" w:rsidP="00530310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9" w:type="dxa"/>
            <w:vAlign w:val="center"/>
          </w:tcPr>
          <w:p w:rsidR="00C37733" w:rsidRPr="00961154" w:rsidRDefault="00C37733" w:rsidP="00530310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>Учасники Програми</w:t>
            </w:r>
          </w:p>
        </w:tc>
        <w:tc>
          <w:tcPr>
            <w:tcW w:w="5098" w:type="dxa"/>
            <w:vAlign w:val="center"/>
          </w:tcPr>
          <w:p w:rsidR="00C37733" w:rsidRPr="00961154" w:rsidRDefault="00C37733" w:rsidP="00530310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>Військов</w:t>
            </w:r>
            <w:r w:rsidR="00F027D5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 xml:space="preserve"> частин</w:t>
            </w:r>
            <w:r w:rsidR="00F027D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92E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4A92" w:rsidRPr="00961154">
              <w:rPr>
                <w:rFonts w:ascii="Times New Roman" w:hAnsi="Times New Roman" w:cs="Times New Roman"/>
                <w:sz w:val="28"/>
                <w:szCs w:val="28"/>
              </w:rPr>
              <w:t xml:space="preserve">Збройних Сил України </w:t>
            </w:r>
            <w:r w:rsidR="007C3C92">
              <w:rPr>
                <w:rFonts w:ascii="Times New Roman" w:hAnsi="Times New Roman" w:cs="Times New Roman"/>
                <w:sz w:val="28"/>
                <w:szCs w:val="28"/>
              </w:rPr>
              <w:t>та територіальної оборони</w:t>
            </w:r>
          </w:p>
        </w:tc>
      </w:tr>
      <w:tr w:rsidR="00C37733" w:rsidRPr="00961154" w:rsidTr="00AA6278">
        <w:trPr>
          <w:jc w:val="center"/>
        </w:trPr>
        <w:tc>
          <w:tcPr>
            <w:tcW w:w="562" w:type="dxa"/>
            <w:vAlign w:val="center"/>
          </w:tcPr>
          <w:p w:rsidR="00C37733" w:rsidRPr="00961154" w:rsidRDefault="00C37733" w:rsidP="00530310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9" w:type="dxa"/>
            <w:vAlign w:val="center"/>
          </w:tcPr>
          <w:p w:rsidR="00C37733" w:rsidRPr="00961154" w:rsidRDefault="00C37733" w:rsidP="00530310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098" w:type="dxa"/>
            <w:vAlign w:val="center"/>
          </w:tcPr>
          <w:p w:rsidR="00C37733" w:rsidRPr="00961154" w:rsidRDefault="00F92EDF" w:rsidP="00530310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Козелецька селищна рада, </w:t>
            </w:r>
            <w:r w:rsidR="00E3595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37733" w:rsidRPr="00961154">
              <w:rPr>
                <w:rFonts w:ascii="Times New Roman" w:hAnsi="Times New Roman" w:cs="Times New Roman"/>
                <w:sz w:val="28"/>
                <w:szCs w:val="28"/>
              </w:rPr>
              <w:t>ійськов</w:t>
            </w:r>
            <w:r w:rsidR="00F027D5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C37733" w:rsidRPr="00961154">
              <w:rPr>
                <w:rFonts w:ascii="Times New Roman" w:hAnsi="Times New Roman" w:cs="Times New Roman"/>
                <w:sz w:val="28"/>
                <w:szCs w:val="28"/>
              </w:rPr>
              <w:t xml:space="preserve"> частин</w:t>
            </w:r>
            <w:r w:rsidR="00F027D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4A92" w:rsidRPr="00961154">
              <w:rPr>
                <w:rFonts w:ascii="Times New Roman" w:hAnsi="Times New Roman" w:cs="Times New Roman"/>
                <w:sz w:val="28"/>
                <w:szCs w:val="28"/>
              </w:rPr>
              <w:t>Збройних Сил України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територіальної оборони, </w:t>
            </w:r>
            <w:r w:rsidR="005B1898">
              <w:rPr>
                <w:rFonts w:ascii="Times New Roman" w:hAnsi="Times New Roman" w:cs="Times New Roman"/>
                <w:sz w:val="28"/>
                <w:szCs w:val="28"/>
              </w:rPr>
              <w:t xml:space="preserve">фінансове </w:t>
            </w:r>
            <w:r w:rsidR="008C185C" w:rsidRPr="0031116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623D57" w:rsidRPr="00961154">
              <w:rPr>
                <w:rFonts w:ascii="Times New Roman" w:hAnsi="Times New Roman" w:cs="Times New Roman"/>
                <w:sz w:val="28"/>
                <w:szCs w:val="28"/>
              </w:rPr>
              <w:t>правління К</w:t>
            </w:r>
            <w:r w:rsidR="005149EF">
              <w:rPr>
                <w:rFonts w:ascii="Times New Roman" w:hAnsi="Times New Roman" w:cs="Times New Roman"/>
                <w:sz w:val="28"/>
                <w:szCs w:val="28"/>
              </w:rPr>
              <w:t>озелец</w:t>
            </w:r>
            <w:r w:rsidR="00623D57" w:rsidRPr="00961154">
              <w:rPr>
                <w:rFonts w:ascii="Times New Roman" w:hAnsi="Times New Roman" w:cs="Times New Roman"/>
                <w:sz w:val="28"/>
                <w:szCs w:val="28"/>
              </w:rPr>
              <w:t>ької селищної ради (в частині перерахунку міжбюджетних трансфертів</w:t>
            </w:r>
            <w:r w:rsidR="00E669E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C37733" w:rsidRPr="00961154" w:rsidTr="00AA6278">
        <w:trPr>
          <w:jc w:val="center"/>
        </w:trPr>
        <w:tc>
          <w:tcPr>
            <w:tcW w:w="562" w:type="dxa"/>
            <w:vAlign w:val="center"/>
          </w:tcPr>
          <w:p w:rsidR="00C37733" w:rsidRPr="00961154" w:rsidRDefault="00C37733" w:rsidP="00530310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9" w:type="dxa"/>
            <w:vAlign w:val="center"/>
          </w:tcPr>
          <w:p w:rsidR="00C37733" w:rsidRPr="00961154" w:rsidRDefault="00C37733" w:rsidP="00530310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098" w:type="dxa"/>
            <w:vAlign w:val="center"/>
          </w:tcPr>
          <w:p w:rsidR="00C37733" w:rsidRPr="00961154" w:rsidRDefault="00696405" w:rsidP="00530310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2023-2024</w:t>
            </w:r>
            <w:r w:rsidR="00174B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роки</w:t>
            </w:r>
          </w:p>
        </w:tc>
      </w:tr>
      <w:tr w:rsidR="00C37733" w:rsidRPr="00961154" w:rsidTr="00AA6278">
        <w:trPr>
          <w:jc w:val="center"/>
        </w:trPr>
        <w:tc>
          <w:tcPr>
            <w:tcW w:w="562" w:type="dxa"/>
            <w:vAlign w:val="center"/>
          </w:tcPr>
          <w:p w:rsidR="00C37733" w:rsidRPr="00961154" w:rsidRDefault="00C37733" w:rsidP="00530310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9" w:type="dxa"/>
            <w:vAlign w:val="center"/>
          </w:tcPr>
          <w:p w:rsidR="00C37733" w:rsidRPr="00961154" w:rsidRDefault="00C37733" w:rsidP="00530310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>Перелік бюджетів, які беруть участь у виконанні Програми</w:t>
            </w:r>
          </w:p>
        </w:tc>
        <w:tc>
          <w:tcPr>
            <w:tcW w:w="5098" w:type="dxa"/>
            <w:vAlign w:val="center"/>
          </w:tcPr>
          <w:p w:rsidR="00C37733" w:rsidRPr="00961154" w:rsidRDefault="00174BF4" w:rsidP="00530310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Селищний бюджет</w:t>
            </w:r>
            <w:r w:rsidR="008C69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5A05">
              <w:rPr>
                <w:rFonts w:ascii="Times New Roman" w:hAnsi="Times New Roman" w:cs="Times New Roman"/>
                <w:sz w:val="28"/>
                <w:szCs w:val="28"/>
              </w:rPr>
              <w:t xml:space="preserve">та інші джерела не </w:t>
            </w:r>
            <w:r w:rsidR="00623D57" w:rsidRPr="00961154">
              <w:rPr>
                <w:rFonts w:ascii="Times New Roman" w:hAnsi="Times New Roman" w:cs="Times New Roman"/>
                <w:sz w:val="28"/>
                <w:szCs w:val="28"/>
              </w:rPr>
              <w:t>заборонені законодавством</w:t>
            </w:r>
          </w:p>
        </w:tc>
      </w:tr>
      <w:tr w:rsidR="00C37733" w:rsidRPr="00961154" w:rsidTr="00AA6278">
        <w:trPr>
          <w:jc w:val="center"/>
        </w:trPr>
        <w:tc>
          <w:tcPr>
            <w:tcW w:w="562" w:type="dxa"/>
            <w:vAlign w:val="center"/>
          </w:tcPr>
          <w:p w:rsidR="00C37733" w:rsidRPr="00961154" w:rsidRDefault="00C37733" w:rsidP="00530310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9" w:type="dxa"/>
            <w:vAlign w:val="center"/>
          </w:tcPr>
          <w:p w:rsidR="00C37733" w:rsidRPr="00961154" w:rsidRDefault="00C37733" w:rsidP="00530310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  <w:r w:rsidR="00135A05">
              <w:rPr>
                <w:rFonts w:ascii="Times New Roman" w:hAnsi="Times New Roman" w:cs="Times New Roman"/>
                <w:sz w:val="28"/>
                <w:szCs w:val="28"/>
              </w:rPr>
              <w:t>, тис. грн.</w:t>
            </w:r>
          </w:p>
        </w:tc>
        <w:tc>
          <w:tcPr>
            <w:tcW w:w="5098" w:type="dxa"/>
            <w:vAlign w:val="center"/>
          </w:tcPr>
          <w:p w:rsidR="00C37733" w:rsidRPr="00961154" w:rsidRDefault="00832B69" w:rsidP="00530310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A3F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23D57" w:rsidRPr="00311162">
              <w:rPr>
                <w:rFonts w:ascii="Times New Roman" w:hAnsi="Times New Roman" w:cs="Times New Roman"/>
                <w:sz w:val="28"/>
                <w:szCs w:val="28"/>
              </w:rPr>
              <w:t xml:space="preserve">00,0 </w:t>
            </w:r>
          </w:p>
        </w:tc>
      </w:tr>
      <w:tr w:rsidR="00C37733" w:rsidRPr="00961154" w:rsidTr="00AA6278">
        <w:trPr>
          <w:jc w:val="center"/>
        </w:trPr>
        <w:tc>
          <w:tcPr>
            <w:tcW w:w="562" w:type="dxa"/>
            <w:vAlign w:val="center"/>
          </w:tcPr>
          <w:p w:rsidR="00C37733" w:rsidRPr="00961154" w:rsidRDefault="00C37733" w:rsidP="00530310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9" w:type="dxa"/>
            <w:vAlign w:val="center"/>
          </w:tcPr>
          <w:p w:rsidR="00C37733" w:rsidRPr="00961154" w:rsidRDefault="00C37733" w:rsidP="00530310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>Головний розпорядник коштів</w:t>
            </w:r>
          </w:p>
        </w:tc>
        <w:tc>
          <w:tcPr>
            <w:tcW w:w="5098" w:type="dxa"/>
            <w:vAlign w:val="center"/>
          </w:tcPr>
          <w:p w:rsidR="00C37733" w:rsidRPr="00961154" w:rsidRDefault="00C50546" w:rsidP="00530310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F3D89">
              <w:rPr>
                <w:rFonts w:ascii="Times New Roman" w:hAnsi="Times New Roman" w:cs="Times New Roman"/>
                <w:sz w:val="28"/>
                <w:szCs w:val="28"/>
              </w:rPr>
              <w:t>озелец</w:t>
            </w: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>ьк</w:t>
            </w:r>
            <w:r w:rsidR="00BC70FA">
              <w:rPr>
                <w:rFonts w:ascii="Times New Roman" w:hAnsi="Times New Roman" w:cs="Times New Roman"/>
                <w:sz w:val="28"/>
                <w:szCs w:val="28"/>
              </w:rPr>
              <w:t>а селищна</w:t>
            </w:r>
            <w:r w:rsidR="000A73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70FA">
              <w:rPr>
                <w:rFonts w:ascii="Times New Roman" w:hAnsi="Times New Roman" w:cs="Times New Roman"/>
                <w:sz w:val="28"/>
                <w:szCs w:val="28"/>
              </w:rPr>
              <w:t>рада</w:t>
            </w:r>
          </w:p>
        </w:tc>
      </w:tr>
    </w:tbl>
    <w:p w:rsidR="00AD08DF" w:rsidRPr="00961154" w:rsidRDefault="00AD08DF" w:rsidP="00530310">
      <w:pPr>
        <w:spacing w:after="0" w:line="240" w:lineRule="auto"/>
        <w:ind w:right="-1"/>
        <w:rPr>
          <w:rFonts w:ascii="Times New Roman" w:hAnsi="Times New Roman" w:cs="Times New Roman"/>
          <w:b/>
          <w:bCs/>
          <w:sz w:val="28"/>
          <w:szCs w:val="28"/>
        </w:rPr>
      </w:pPr>
    </w:p>
    <w:p w:rsidR="00623D57" w:rsidRPr="00961154" w:rsidRDefault="00623D57" w:rsidP="00530310">
      <w:pPr>
        <w:spacing w:after="0" w:line="240" w:lineRule="auto"/>
        <w:ind w:right="-1"/>
        <w:rPr>
          <w:rFonts w:ascii="Times New Roman" w:hAnsi="Times New Roman" w:cs="Times New Roman"/>
          <w:b/>
          <w:bCs/>
          <w:sz w:val="28"/>
          <w:szCs w:val="28"/>
        </w:rPr>
      </w:pPr>
    </w:p>
    <w:p w:rsidR="00623D57" w:rsidRPr="00961154" w:rsidRDefault="00623D57" w:rsidP="00530310">
      <w:pPr>
        <w:spacing w:after="0" w:line="240" w:lineRule="auto"/>
        <w:ind w:right="-1"/>
        <w:rPr>
          <w:rFonts w:ascii="Times New Roman" w:hAnsi="Times New Roman" w:cs="Times New Roman"/>
          <w:b/>
          <w:bCs/>
          <w:sz w:val="28"/>
          <w:szCs w:val="28"/>
        </w:rPr>
      </w:pPr>
    </w:p>
    <w:p w:rsidR="00623D57" w:rsidRPr="00961154" w:rsidRDefault="00623D57" w:rsidP="00530310">
      <w:pPr>
        <w:spacing w:after="0" w:line="240" w:lineRule="auto"/>
        <w:ind w:right="-1"/>
        <w:rPr>
          <w:rFonts w:ascii="Times New Roman" w:hAnsi="Times New Roman" w:cs="Times New Roman"/>
          <w:b/>
          <w:bCs/>
          <w:sz w:val="28"/>
          <w:szCs w:val="28"/>
        </w:rPr>
      </w:pPr>
    </w:p>
    <w:p w:rsidR="00623D57" w:rsidRPr="00961154" w:rsidRDefault="00623D57" w:rsidP="00530310">
      <w:pPr>
        <w:spacing w:after="0" w:line="240" w:lineRule="auto"/>
        <w:ind w:right="-1"/>
        <w:rPr>
          <w:rFonts w:ascii="Times New Roman" w:hAnsi="Times New Roman" w:cs="Times New Roman"/>
          <w:b/>
          <w:bCs/>
          <w:sz w:val="28"/>
          <w:szCs w:val="28"/>
        </w:rPr>
      </w:pPr>
    </w:p>
    <w:p w:rsidR="00623D57" w:rsidRPr="00961154" w:rsidRDefault="00623D57" w:rsidP="00530310">
      <w:pPr>
        <w:spacing w:after="0" w:line="240" w:lineRule="auto"/>
        <w:ind w:right="-1"/>
        <w:rPr>
          <w:rFonts w:ascii="Times New Roman" w:hAnsi="Times New Roman" w:cs="Times New Roman"/>
          <w:b/>
          <w:bCs/>
          <w:sz w:val="28"/>
          <w:szCs w:val="28"/>
        </w:rPr>
      </w:pPr>
    </w:p>
    <w:p w:rsidR="00623D57" w:rsidRPr="00961154" w:rsidRDefault="00623D57" w:rsidP="00FD496B">
      <w:pPr>
        <w:spacing w:after="0"/>
        <w:ind w:right="-1"/>
        <w:rPr>
          <w:rFonts w:ascii="Times New Roman" w:hAnsi="Times New Roman" w:cs="Times New Roman"/>
          <w:b/>
          <w:bCs/>
          <w:sz w:val="28"/>
          <w:szCs w:val="28"/>
        </w:rPr>
      </w:pPr>
    </w:p>
    <w:p w:rsidR="00623D57" w:rsidRPr="00961154" w:rsidRDefault="00623D57" w:rsidP="00FD496B">
      <w:pPr>
        <w:spacing w:after="0"/>
        <w:ind w:right="-1"/>
        <w:rPr>
          <w:rFonts w:ascii="Times New Roman" w:hAnsi="Times New Roman" w:cs="Times New Roman"/>
          <w:b/>
          <w:bCs/>
          <w:sz w:val="28"/>
          <w:szCs w:val="28"/>
        </w:rPr>
      </w:pPr>
    </w:p>
    <w:p w:rsidR="00623D57" w:rsidRPr="00961154" w:rsidRDefault="00623D57" w:rsidP="00FD496B">
      <w:pPr>
        <w:spacing w:after="0"/>
        <w:ind w:right="-1"/>
        <w:rPr>
          <w:rFonts w:ascii="Times New Roman" w:hAnsi="Times New Roman" w:cs="Times New Roman"/>
          <w:b/>
          <w:bCs/>
          <w:sz w:val="28"/>
          <w:szCs w:val="28"/>
        </w:rPr>
      </w:pPr>
    </w:p>
    <w:p w:rsidR="00623D57" w:rsidRPr="00961154" w:rsidRDefault="00623D57" w:rsidP="00FD496B">
      <w:pPr>
        <w:spacing w:after="0"/>
        <w:ind w:right="-1"/>
        <w:rPr>
          <w:rFonts w:ascii="Times New Roman" w:hAnsi="Times New Roman" w:cs="Times New Roman"/>
          <w:b/>
          <w:bCs/>
          <w:sz w:val="28"/>
          <w:szCs w:val="28"/>
        </w:rPr>
      </w:pPr>
    </w:p>
    <w:p w:rsidR="00623D57" w:rsidRDefault="00623D57" w:rsidP="00FD496B">
      <w:pPr>
        <w:spacing w:after="0"/>
        <w:ind w:right="-1"/>
        <w:rPr>
          <w:rFonts w:ascii="Times New Roman" w:hAnsi="Times New Roman" w:cs="Times New Roman"/>
          <w:b/>
          <w:bCs/>
          <w:sz w:val="28"/>
          <w:szCs w:val="28"/>
        </w:rPr>
      </w:pPr>
    </w:p>
    <w:p w:rsidR="00F027D5" w:rsidRDefault="00F027D5" w:rsidP="00FD496B">
      <w:pPr>
        <w:spacing w:after="0"/>
        <w:ind w:right="-1"/>
        <w:rPr>
          <w:rFonts w:ascii="Times New Roman" w:hAnsi="Times New Roman" w:cs="Times New Roman"/>
          <w:b/>
          <w:bCs/>
          <w:sz w:val="28"/>
          <w:szCs w:val="28"/>
        </w:rPr>
      </w:pPr>
    </w:p>
    <w:p w:rsidR="00530310" w:rsidRDefault="00530310" w:rsidP="00FD496B">
      <w:pPr>
        <w:spacing w:after="0"/>
        <w:ind w:right="-1"/>
        <w:rPr>
          <w:rFonts w:ascii="Times New Roman" w:hAnsi="Times New Roman" w:cs="Times New Roman"/>
          <w:b/>
          <w:bCs/>
          <w:sz w:val="28"/>
          <w:szCs w:val="28"/>
        </w:rPr>
      </w:pPr>
    </w:p>
    <w:p w:rsidR="00530310" w:rsidRDefault="00530310" w:rsidP="00FD496B">
      <w:pPr>
        <w:spacing w:after="0"/>
        <w:ind w:right="-1"/>
        <w:rPr>
          <w:rFonts w:ascii="Times New Roman" w:hAnsi="Times New Roman" w:cs="Times New Roman"/>
          <w:b/>
          <w:bCs/>
          <w:sz w:val="28"/>
          <w:szCs w:val="28"/>
        </w:rPr>
      </w:pPr>
    </w:p>
    <w:p w:rsidR="00530310" w:rsidRDefault="00530310" w:rsidP="00FD496B">
      <w:pPr>
        <w:spacing w:after="0"/>
        <w:ind w:right="-1"/>
        <w:rPr>
          <w:rFonts w:ascii="Times New Roman" w:hAnsi="Times New Roman" w:cs="Times New Roman"/>
          <w:b/>
          <w:bCs/>
          <w:sz w:val="28"/>
          <w:szCs w:val="28"/>
        </w:rPr>
      </w:pPr>
    </w:p>
    <w:p w:rsidR="00530310" w:rsidRDefault="00530310" w:rsidP="00FD496B">
      <w:pPr>
        <w:spacing w:after="0"/>
        <w:ind w:right="-1"/>
        <w:rPr>
          <w:rFonts w:ascii="Times New Roman" w:hAnsi="Times New Roman" w:cs="Times New Roman"/>
          <w:b/>
          <w:bCs/>
          <w:sz w:val="28"/>
          <w:szCs w:val="28"/>
        </w:rPr>
      </w:pPr>
    </w:p>
    <w:p w:rsidR="00530310" w:rsidRDefault="00530310" w:rsidP="00FD496B">
      <w:pPr>
        <w:spacing w:after="0"/>
        <w:ind w:right="-1"/>
        <w:rPr>
          <w:rFonts w:ascii="Times New Roman" w:hAnsi="Times New Roman" w:cs="Times New Roman"/>
          <w:b/>
          <w:bCs/>
          <w:sz w:val="28"/>
          <w:szCs w:val="28"/>
        </w:rPr>
      </w:pPr>
    </w:p>
    <w:p w:rsidR="00F027D5" w:rsidRPr="00961154" w:rsidRDefault="00F027D5" w:rsidP="00FD496B">
      <w:pPr>
        <w:spacing w:after="0"/>
        <w:ind w:right="-1"/>
        <w:rPr>
          <w:rFonts w:ascii="Times New Roman" w:hAnsi="Times New Roman" w:cs="Times New Roman"/>
          <w:b/>
          <w:bCs/>
          <w:sz w:val="28"/>
          <w:szCs w:val="28"/>
        </w:rPr>
      </w:pPr>
    </w:p>
    <w:p w:rsidR="00347B9A" w:rsidRDefault="00347B9A" w:rsidP="00530310">
      <w:pPr>
        <w:spacing w:after="0" w:line="240" w:lineRule="auto"/>
        <w:ind w:right="-1"/>
        <w:rPr>
          <w:rFonts w:ascii="Times New Roman" w:hAnsi="Times New Roman" w:cs="Times New Roman"/>
          <w:b/>
          <w:bCs/>
          <w:sz w:val="28"/>
          <w:szCs w:val="28"/>
        </w:rPr>
      </w:pPr>
    </w:p>
    <w:p w:rsidR="00D15A88" w:rsidRPr="00961154" w:rsidRDefault="00D15A88" w:rsidP="0053031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1154">
        <w:rPr>
          <w:rFonts w:ascii="Times New Roman" w:hAnsi="Times New Roman" w:cs="Times New Roman"/>
          <w:b/>
          <w:bCs/>
          <w:sz w:val="28"/>
          <w:szCs w:val="28"/>
        </w:rPr>
        <w:t>ІІ. Визначення проблеми, на розв’язання</w:t>
      </w:r>
    </w:p>
    <w:p w:rsidR="00623D57" w:rsidRDefault="00215203" w:rsidP="0053031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1154">
        <w:rPr>
          <w:rFonts w:ascii="Times New Roman" w:hAnsi="Times New Roman" w:cs="Times New Roman"/>
          <w:b/>
          <w:bCs/>
          <w:sz w:val="28"/>
          <w:szCs w:val="28"/>
        </w:rPr>
        <w:t>якої</w:t>
      </w:r>
      <w:r w:rsidR="00D15A88" w:rsidRPr="00961154">
        <w:rPr>
          <w:rFonts w:ascii="Times New Roman" w:hAnsi="Times New Roman" w:cs="Times New Roman"/>
          <w:b/>
          <w:bCs/>
          <w:sz w:val="28"/>
          <w:szCs w:val="28"/>
        </w:rPr>
        <w:t xml:space="preserve"> спрямована Програма</w:t>
      </w:r>
    </w:p>
    <w:p w:rsidR="00530310" w:rsidRPr="00961154" w:rsidRDefault="00530310" w:rsidP="0053031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5A88" w:rsidRPr="00961154" w:rsidRDefault="00D15A88" w:rsidP="0053031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61154">
        <w:rPr>
          <w:rFonts w:ascii="Times New Roman" w:hAnsi="Times New Roman" w:cs="Times New Roman"/>
          <w:sz w:val="28"/>
          <w:szCs w:val="28"/>
        </w:rPr>
        <w:tab/>
        <w:t xml:space="preserve">Незважаючи на зусилля Президента України, Верховної Ради України, </w:t>
      </w:r>
      <w:r w:rsidR="00114A92" w:rsidRPr="00961154">
        <w:rPr>
          <w:rFonts w:ascii="Times New Roman" w:hAnsi="Times New Roman" w:cs="Times New Roman"/>
          <w:sz w:val="28"/>
          <w:szCs w:val="28"/>
        </w:rPr>
        <w:t>У</w:t>
      </w:r>
      <w:r w:rsidRPr="00961154">
        <w:rPr>
          <w:rFonts w:ascii="Times New Roman" w:hAnsi="Times New Roman" w:cs="Times New Roman"/>
          <w:sz w:val="28"/>
          <w:szCs w:val="28"/>
        </w:rPr>
        <w:t>ряду,</w:t>
      </w:r>
      <w:r w:rsidR="00FD3FFB">
        <w:rPr>
          <w:rFonts w:ascii="Times New Roman" w:hAnsi="Times New Roman" w:cs="Times New Roman"/>
          <w:sz w:val="28"/>
          <w:szCs w:val="28"/>
        </w:rPr>
        <w:t xml:space="preserve"> Збройних Сил України</w:t>
      </w:r>
      <w:r w:rsidR="0056220D">
        <w:rPr>
          <w:rFonts w:ascii="Times New Roman" w:hAnsi="Times New Roman" w:cs="Times New Roman"/>
          <w:sz w:val="28"/>
          <w:szCs w:val="28"/>
        </w:rPr>
        <w:t>,</w:t>
      </w:r>
      <w:r w:rsidR="00FD3FFB">
        <w:rPr>
          <w:rFonts w:ascii="Times New Roman" w:hAnsi="Times New Roman" w:cs="Times New Roman"/>
          <w:sz w:val="28"/>
          <w:szCs w:val="28"/>
        </w:rPr>
        <w:t xml:space="preserve"> народу України</w:t>
      </w:r>
      <w:r w:rsidR="00830B50">
        <w:rPr>
          <w:rFonts w:ascii="Times New Roman" w:hAnsi="Times New Roman" w:cs="Times New Roman"/>
          <w:sz w:val="28"/>
          <w:szCs w:val="28"/>
        </w:rPr>
        <w:t>,</w:t>
      </w:r>
      <w:r w:rsidRPr="00961154">
        <w:rPr>
          <w:rFonts w:ascii="Times New Roman" w:hAnsi="Times New Roman" w:cs="Times New Roman"/>
          <w:sz w:val="28"/>
          <w:szCs w:val="28"/>
        </w:rPr>
        <w:t xml:space="preserve"> світової громадськості ситуація в</w:t>
      </w:r>
      <w:r w:rsidR="00457BD8" w:rsidRPr="00961154">
        <w:rPr>
          <w:rFonts w:ascii="Times New Roman" w:hAnsi="Times New Roman" w:cs="Times New Roman"/>
          <w:sz w:val="28"/>
          <w:szCs w:val="28"/>
        </w:rPr>
        <w:t xml:space="preserve"> країні у </w:t>
      </w:r>
      <w:r w:rsidR="00AC7AFE" w:rsidRPr="00961154">
        <w:rPr>
          <w:rFonts w:ascii="Times New Roman" w:hAnsi="Times New Roman" w:cs="Times New Roman"/>
          <w:sz w:val="28"/>
          <w:szCs w:val="28"/>
        </w:rPr>
        <w:t>зв’язку</w:t>
      </w:r>
      <w:r w:rsidR="00457BD8" w:rsidRPr="00961154">
        <w:rPr>
          <w:rFonts w:ascii="Times New Roman" w:hAnsi="Times New Roman" w:cs="Times New Roman"/>
          <w:sz w:val="28"/>
          <w:szCs w:val="28"/>
        </w:rPr>
        <w:t xml:space="preserve"> зі</w:t>
      </w:r>
      <w:r w:rsidR="00530310">
        <w:rPr>
          <w:rFonts w:ascii="Times New Roman" w:hAnsi="Times New Roman" w:cs="Times New Roman"/>
          <w:sz w:val="28"/>
          <w:szCs w:val="28"/>
        </w:rPr>
        <w:t xml:space="preserve"> </w:t>
      </w:r>
      <w:r w:rsidR="00457BD8" w:rsidRPr="00961154">
        <w:rPr>
          <w:rFonts w:ascii="Times New Roman" w:hAnsi="Times New Roman" w:cs="Times New Roman"/>
          <w:sz w:val="28"/>
          <w:szCs w:val="28"/>
        </w:rPr>
        <w:t>збройною агресією російської федерації</w:t>
      </w:r>
      <w:r w:rsidR="00FD3FFB">
        <w:rPr>
          <w:rFonts w:ascii="Times New Roman" w:hAnsi="Times New Roman" w:cs="Times New Roman"/>
          <w:sz w:val="28"/>
          <w:szCs w:val="28"/>
        </w:rPr>
        <w:t xml:space="preserve"> </w:t>
      </w:r>
      <w:r w:rsidRPr="00961154">
        <w:rPr>
          <w:rFonts w:ascii="Times New Roman" w:hAnsi="Times New Roman" w:cs="Times New Roman"/>
          <w:sz w:val="28"/>
          <w:szCs w:val="28"/>
        </w:rPr>
        <w:t xml:space="preserve">залишається напруженою. </w:t>
      </w:r>
      <w:r w:rsidR="00457BD8" w:rsidRPr="00961154">
        <w:rPr>
          <w:rFonts w:ascii="Times New Roman" w:hAnsi="Times New Roman" w:cs="Times New Roman"/>
          <w:sz w:val="28"/>
          <w:szCs w:val="28"/>
        </w:rPr>
        <w:t xml:space="preserve">Збройні </w:t>
      </w:r>
      <w:r w:rsidR="00597689">
        <w:rPr>
          <w:rFonts w:ascii="Times New Roman" w:hAnsi="Times New Roman" w:cs="Times New Roman"/>
          <w:sz w:val="28"/>
          <w:szCs w:val="28"/>
        </w:rPr>
        <w:t>с</w:t>
      </w:r>
      <w:r w:rsidR="00457BD8" w:rsidRPr="00961154">
        <w:rPr>
          <w:rFonts w:ascii="Times New Roman" w:hAnsi="Times New Roman" w:cs="Times New Roman"/>
          <w:sz w:val="28"/>
          <w:szCs w:val="28"/>
        </w:rPr>
        <w:t xml:space="preserve">или </w:t>
      </w:r>
      <w:r w:rsidR="007E075D">
        <w:rPr>
          <w:rFonts w:ascii="Times New Roman" w:hAnsi="Times New Roman" w:cs="Times New Roman"/>
          <w:sz w:val="28"/>
          <w:szCs w:val="28"/>
        </w:rPr>
        <w:t xml:space="preserve">країни </w:t>
      </w:r>
      <w:proofErr w:type="spellStart"/>
      <w:r w:rsidR="007E075D">
        <w:rPr>
          <w:rFonts w:ascii="Times New Roman" w:hAnsi="Times New Roman" w:cs="Times New Roman"/>
          <w:sz w:val="28"/>
          <w:szCs w:val="28"/>
        </w:rPr>
        <w:t>агресор</w:t>
      </w:r>
      <w:r w:rsidR="00DD31E5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="00DD31E5">
        <w:rPr>
          <w:rFonts w:ascii="Times New Roman" w:hAnsi="Times New Roman" w:cs="Times New Roman"/>
          <w:sz w:val="28"/>
          <w:szCs w:val="28"/>
        </w:rPr>
        <w:t xml:space="preserve"> </w:t>
      </w:r>
      <w:r w:rsidR="00457BD8" w:rsidRPr="00961154">
        <w:rPr>
          <w:rFonts w:ascii="Times New Roman" w:hAnsi="Times New Roman" w:cs="Times New Roman"/>
          <w:sz w:val="28"/>
          <w:szCs w:val="28"/>
        </w:rPr>
        <w:t xml:space="preserve">не припиняють спроб </w:t>
      </w:r>
      <w:r w:rsidR="00422BC4">
        <w:rPr>
          <w:rFonts w:ascii="Times New Roman" w:hAnsi="Times New Roman" w:cs="Times New Roman"/>
          <w:sz w:val="28"/>
          <w:szCs w:val="28"/>
        </w:rPr>
        <w:t>захоплення території</w:t>
      </w:r>
      <w:r w:rsidR="00457BD8" w:rsidRPr="00961154">
        <w:rPr>
          <w:rFonts w:ascii="Times New Roman" w:hAnsi="Times New Roman" w:cs="Times New Roman"/>
          <w:sz w:val="28"/>
          <w:szCs w:val="28"/>
        </w:rPr>
        <w:t xml:space="preserve"> нашої </w:t>
      </w:r>
      <w:r w:rsidR="00114A92" w:rsidRPr="00961154">
        <w:rPr>
          <w:rFonts w:ascii="Times New Roman" w:hAnsi="Times New Roman" w:cs="Times New Roman"/>
          <w:sz w:val="28"/>
          <w:szCs w:val="28"/>
        </w:rPr>
        <w:t>д</w:t>
      </w:r>
      <w:r w:rsidR="00457BD8" w:rsidRPr="00961154">
        <w:rPr>
          <w:rFonts w:ascii="Times New Roman" w:hAnsi="Times New Roman" w:cs="Times New Roman"/>
          <w:sz w:val="28"/>
          <w:szCs w:val="28"/>
        </w:rPr>
        <w:t>ержави</w:t>
      </w:r>
      <w:r w:rsidRPr="00961154">
        <w:rPr>
          <w:rFonts w:ascii="Times New Roman" w:hAnsi="Times New Roman" w:cs="Times New Roman"/>
          <w:sz w:val="28"/>
          <w:szCs w:val="28"/>
        </w:rPr>
        <w:t xml:space="preserve">. </w:t>
      </w:r>
      <w:r w:rsidR="00FD496B">
        <w:rPr>
          <w:rFonts w:ascii="Times New Roman" w:hAnsi="Times New Roman" w:cs="Times New Roman"/>
          <w:sz w:val="28"/>
          <w:szCs w:val="28"/>
        </w:rPr>
        <w:t>З</w:t>
      </w:r>
      <w:r w:rsidRPr="00961154">
        <w:rPr>
          <w:rFonts w:ascii="Times New Roman" w:hAnsi="Times New Roman" w:cs="Times New Roman"/>
          <w:sz w:val="28"/>
          <w:szCs w:val="28"/>
        </w:rPr>
        <w:t xml:space="preserve">бройна агресія проти України продовжує залишатись головною загрозою для миру і безпеки нашої </w:t>
      </w:r>
      <w:r w:rsidR="00422BC4">
        <w:rPr>
          <w:rFonts w:ascii="Times New Roman" w:hAnsi="Times New Roman" w:cs="Times New Roman"/>
          <w:sz w:val="28"/>
          <w:szCs w:val="28"/>
        </w:rPr>
        <w:t>країни</w:t>
      </w:r>
      <w:r w:rsidRPr="0096115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15A88" w:rsidRPr="00961154" w:rsidRDefault="00D15A88" w:rsidP="0053031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61154">
        <w:rPr>
          <w:rFonts w:ascii="Times New Roman" w:hAnsi="Times New Roman" w:cs="Times New Roman"/>
          <w:sz w:val="28"/>
          <w:szCs w:val="28"/>
        </w:rPr>
        <w:tab/>
        <w:t xml:space="preserve">Таке </w:t>
      </w:r>
      <w:r w:rsidR="00114A92" w:rsidRPr="00961154">
        <w:rPr>
          <w:rFonts w:ascii="Times New Roman" w:hAnsi="Times New Roman" w:cs="Times New Roman"/>
          <w:sz w:val="28"/>
          <w:szCs w:val="28"/>
        </w:rPr>
        <w:t>становище</w:t>
      </w:r>
      <w:r w:rsidRPr="00961154">
        <w:rPr>
          <w:rFonts w:ascii="Times New Roman" w:hAnsi="Times New Roman" w:cs="Times New Roman"/>
          <w:sz w:val="28"/>
          <w:szCs w:val="28"/>
        </w:rPr>
        <w:t xml:space="preserve"> вимагає від </w:t>
      </w:r>
      <w:r w:rsidR="00A72BAF">
        <w:rPr>
          <w:rFonts w:ascii="Times New Roman" w:hAnsi="Times New Roman" w:cs="Times New Roman"/>
          <w:sz w:val="28"/>
          <w:szCs w:val="28"/>
        </w:rPr>
        <w:t>народу України,</w:t>
      </w:r>
      <w:r w:rsidR="00530310">
        <w:rPr>
          <w:rFonts w:ascii="Times New Roman" w:hAnsi="Times New Roman" w:cs="Times New Roman"/>
          <w:sz w:val="28"/>
          <w:szCs w:val="28"/>
        </w:rPr>
        <w:t xml:space="preserve"> </w:t>
      </w:r>
      <w:r w:rsidR="00A72BAF">
        <w:rPr>
          <w:rFonts w:ascii="Times New Roman" w:hAnsi="Times New Roman" w:cs="Times New Roman"/>
          <w:sz w:val="28"/>
          <w:szCs w:val="28"/>
        </w:rPr>
        <w:t>органів місцевого самоврядування</w:t>
      </w:r>
      <w:r w:rsidRPr="00961154">
        <w:rPr>
          <w:rFonts w:ascii="Times New Roman" w:hAnsi="Times New Roman" w:cs="Times New Roman"/>
          <w:sz w:val="28"/>
          <w:szCs w:val="28"/>
        </w:rPr>
        <w:t xml:space="preserve"> підтримувати Збройні Сили</w:t>
      </w:r>
      <w:r w:rsidR="00530310">
        <w:rPr>
          <w:rFonts w:ascii="Times New Roman" w:hAnsi="Times New Roman" w:cs="Times New Roman"/>
          <w:sz w:val="28"/>
          <w:szCs w:val="28"/>
        </w:rPr>
        <w:t xml:space="preserve"> </w:t>
      </w:r>
      <w:r w:rsidR="007A1E55">
        <w:rPr>
          <w:rFonts w:ascii="Times New Roman" w:hAnsi="Times New Roman" w:cs="Times New Roman"/>
          <w:sz w:val="28"/>
          <w:szCs w:val="28"/>
        </w:rPr>
        <w:t xml:space="preserve">всіма доступними </w:t>
      </w:r>
      <w:r w:rsidR="00530310">
        <w:rPr>
          <w:rFonts w:ascii="Times New Roman" w:hAnsi="Times New Roman" w:cs="Times New Roman"/>
          <w:sz w:val="28"/>
          <w:szCs w:val="28"/>
        </w:rPr>
        <w:t>методами</w:t>
      </w:r>
      <w:r w:rsidRPr="00961154">
        <w:rPr>
          <w:rFonts w:ascii="Times New Roman" w:hAnsi="Times New Roman" w:cs="Times New Roman"/>
          <w:sz w:val="28"/>
          <w:szCs w:val="28"/>
        </w:rPr>
        <w:t xml:space="preserve">, нарощувати їх здатність давати </w:t>
      </w:r>
      <w:r w:rsidR="00587C19">
        <w:rPr>
          <w:rFonts w:ascii="Times New Roman" w:hAnsi="Times New Roman" w:cs="Times New Roman"/>
          <w:sz w:val="28"/>
          <w:szCs w:val="28"/>
        </w:rPr>
        <w:t>відсіч</w:t>
      </w:r>
      <w:r w:rsidR="00530310">
        <w:rPr>
          <w:rFonts w:ascii="Times New Roman" w:hAnsi="Times New Roman" w:cs="Times New Roman"/>
          <w:sz w:val="28"/>
          <w:szCs w:val="28"/>
        </w:rPr>
        <w:t xml:space="preserve"> </w:t>
      </w:r>
      <w:r w:rsidR="00DF2468">
        <w:rPr>
          <w:rFonts w:ascii="Times New Roman" w:hAnsi="Times New Roman" w:cs="Times New Roman"/>
          <w:sz w:val="28"/>
          <w:szCs w:val="28"/>
        </w:rPr>
        <w:t>окупантам до самої перемоги.</w:t>
      </w:r>
    </w:p>
    <w:p w:rsidR="00D15A88" w:rsidRPr="00961154" w:rsidRDefault="00D15A88" w:rsidP="0053031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61154">
        <w:rPr>
          <w:rFonts w:ascii="Times New Roman" w:hAnsi="Times New Roman" w:cs="Times New Roman"/>
          <w:sz w:val="28"/>
          <w:szCs w:val="28"/>
        </w:rPr>
        <w:tab/>
        <w:t xml:space="preserve">Зазначені умови викликають необхідність формування нової ідеології запровадження на державному та місцевому рівнях невідкладних заходів, у </w:t>
      </w:r>
      <w:r w:rsidR="00260EE5" w:rsidRPr="00961154">
        <w:rPr>
          <w:rFonts w:ascii="Times New Roman" w:hAnsi="Times New Roman" w:cs="Times New Roman"/>
          <w:sz w:val="28"/>
          <w:szCs w:val="28"/>
        </w:rPr>
        <w:t>тому числі розроблення цієї Програми і реалізації передбачених нею заходів.</w:t>
      </w:r>
    </w:p>
    <w:p w:rsidR="008875E3" w:rsidRDefault="00260EE5" w:rsidP="0053031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61154">
        <w:rPr>
          <w:rFonts w:ascii="Times New Roman" w:hAnsi="Times New Roman" w:cs="Times New Roman"/>
          <w:sz w:val="28"/>
          <w:szCs w:val="28"/>
        </w:rPr>
        <w:tab/>
        <w:t xml:space="preserve">Програма забезпечить </w:t>
      </w:r>
      <w:r w:rsidR="00DB44C7">
        <w:rPr>
          <w:rFonts w:ascii="Times New Roman" w:hAnsi="Times New Roman" w:cs="Times New Roman"/>
          <w:sz w:val="28"/>
          <w:szCs w:val="28"/>
        </w:rPr>
        <w:t>реалізацію заходів</w:t>
      </w:r>
      <w:r w:rsidR="00C35DEE">
        <w:rPr>
          <w:rFonts w:ascii="Times New Roman" w:hAnsi="Times New Roman" w:cs="Times New Roman"/>
          <w:sz w:val="28"/>
          <w:szCs w:val="28"/>
        </w:rPr>
        <w:t xml:space="preserve"> </w:t>
      </w:r>
      <w:r w:rsidR="00DB44C7">
        <w:rPr>
          <w:rFonts w:ascii="Times New Roman" w:hAnsi="Times New Roman" w:cs="Times New Roman"/>
          <w:sz w:val="28"/>
          <w:szCs w:val="28"/>
        </w:rPr>
        <w:t xml:space="preserve">щодо </w:t>
      </w:r>
      <w:r w:rsidRPr="00961154">
        <w:rPr>
          <w:rFonts w:ascii="Times New Roman" w:hAnsi="Times New Roman" w:cs="Times New Roman"/>
          <w:sz w:val="28"/>
          <w:szCs w:val="28"/>
        </w:rPr>
        <w:t xml:space="preserve">захисту незалежності та територіальної цілісності України, а також надання </w:t>
      </w:r>
      <w:r w:rsidR="00E44269">
        <w:rPr>
          <w:rFonts w:ascii="Times New Roman" w:hAnsi="Times New Roman" w:cs="Times New Roman"/>
          <w:sz w:val="28"/>
          <w:szCs w:val="28"/>
        </w:rPr>
        <w:t xml:space="preserve">матеріально-технічної та </w:t>
      </w:r>
      <w:r w:rsidR="008B1DFF" w:rsidRPr="00961154">
        <w:rPr>
          <w:rFonts w:ascii="Times New Roman" w:hAnsi="Times New Roman" w:cs="Times New Roman"/>
          <w:sz w:val="28"/>
          <w:szCs w:val="28"/>
        </w:rPr>
        <w:t>фінансової підтримки</w:t>
      </w:r>
      <w:r w:rsidRPr="00961154">
        <w:rPr>
          <w:rFonts w:ascii="Times New Roman" w:hAnsi="Times New Roman" w:cs="Times New Roman"/>
          <w:sz w:val="28"/>
          <w:szCs w:val="28"/>
        </w:rPr>
        <w:t xml:space="preserve"> військов</w:t>
      </w:r>
      <w:r w:rsidR="00FD3FFB">
        <w:rPr>
          <w:rFonts w:ascii="Times New Roman" w:hAnsi="Times New Roman" w:cs="Times New Roman"/>
          <w:sz w:val="28"/>
          <w:szCs w:val="28"/>
        </w:rPr>
        <w:t>им</w:t>
      </w:r>
      <w:r w:rsidR="00AB2A71">
        <w:rPr>
          <w:rFonts w:ascii="Times New Roman" w:hAnsi="Times New Roman" w:cs="Times New Roman"/>
          <w:sz w:val="28"/>
          <w:szCs w:val="28"/>
        </w:rPr>
        <w:t xml:space="preserve"> частин</w:t>
      </w:r>
      <w:r w:rsidR="00FD3FFB">
        <w:rPr>
          <w:rFonts w:ascii="Times New Roman" w:hAnsi="Times New Roman" w:cs="Times New Roman"/>
          <w:sz w:val="28"/>
          <w:szCs w:val="28"/>
        </w:rPr>
        <w:t>ам</w:t>
      </w:r>
      <w:r w:rsidR="00AB2A71">
        <w:rPr>
          <w:rFonts w:ascii="Times New Roman" w:hAnsi="Times New Roman" w:cs="Times New Roman"/>
          <w:sz w:val="28"/>
          <w:szCs w:val="28"/>
        </w:rPr>
        <w:t xml:space="preserve"> Збройних Сил України</w:t>
      </w:r>
      <w:r w:rsidR="00AA4024">
        <w:rPr>
          <w:rFonts w:ascii="Times New Roman" w:hAnsi="Times New Roman" w:cs="Times New Roman"/>
          <w:sz w:val="28"/>
          <w:szCs w:val="28"/>
        </w:rPr>
        <w:t>,</w:t>
      </w:r>
      <w:r w:rsidR="00FD3FFB">
        <w:rPr>
          <w:rFonts w:ascii="Times New Roman" w:hAnsi="Times New Roman" w:cs="Times New Roman"/>
          <w:sz w:val="28"/>
          <w:szCs w:val="28"/>
        </w:rPr>
        <w:t xml:space="preserve"> </w:t>
      </w:r>
      <w:r w:rsidR="00BD7496">
        <w:rPr>
          <w:rFonts w:ascii="Times New Roman" w:hAnsi="Times New Roman" w:cs="Times New Roman"/>
          <w:sz w:val="28"/>
          <w:szCs w:val="28"/>
        </w:rPr>
        <w:t>підрозділам</w:t>
      </w:r>
      <w:r w:rsidR="00AA4024">
        <w:rPr>
          <w:rFonts w:ascii="Times New Roman" w:hAnsi="Times New Roman" w:cs="Times New Roman"/>
          <w:sz w:val="28"/>
          <w:szCs w:val="28"/>
        </w:rPr>
        <w:t xml:space="preserve"> територіальної </w:t>
      </w:r>
      <w:r w:rsidR="008875E3">
        <w:rPr>
          <w:rFonts w:ascii="Times New Roman" w:hAnsi="Times New Roman" w:cs="Times New Roman"/>
          <w:sz w:val="28"/>
          <w:szCs w:val="28"/>
        </w:rPr>
        <w:t xml:space="preserve">оборони </w:t>
      </w:r>
      <w:r w:rsidR="0086466E">
        <w:rPr>
          <w:rFonts w:ascii="Times New Roman" w:hAnsi="Times New Roman" w:cs="Times New Roman"/>
          <w:sz w:val="28"/>
          <w:szCs w:val="28"/>
        </w:rPr>
        <w:t>під час воєнного стану.</w:t>
      </w:r>
    </w:p>
    <w:p w:rsidR="009A5099" w:rsidRPr="00F027D5" w:rsidRDefault="009A5099" w:rsidP="0053031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60EE5" w:rsidRDefault="00260EE5" w:rsidP="0053031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1154">
        <w:rPr>
          <w:rFonts w:ascii="Times New Roman" w:hAnsi="Times New Roman" w:cs="Times New Roman"/>
          <w:b/>
          <w:bCs/>
          <w:sz w:val="28"/>
          <w:szCs w:val="28"/>
        </w:rPr>
        <w:t>ІІІ. Мета та завдання Програми</w:t>
      </w:r>
    </w:p>
    <w:p w:rsidR="004D1ABE" w:rsidRPr="00961154" w:rsidRDefault="004D1ABE" w:rsidP="0053031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40ED" w:rsidRDefault="00260EE5" w:rsidP="0053031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61154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61154">
        <w:rPr>
          <w:rFonts w:ascii="Times New Roman" w:hAnsi="Times New Roman" w:cs="Times New Roman"/>
          <w:sz w:val="28"/>
          <w:szCs w:val="28"/>
        </w:rPr>
        <w:t>Головною метою та завданням Програми є сприяння обороноздатності</w:t>
      </w:r>
      <w:r w:rsidR="004D1ABE">
        <w:rPr>
          <w:rFonts w:ascii="Times New Roman" w:hAnsi="Times New Roman" w:cs="Times New Roman"/>
          <w:sz w:val="28"/>
          <w:szCs w:val="28"/>
        </w:rPr>
        <w:t xml:space="preserve"> д</w:t>
      </w:r>
      <w:r w:rsidR="000A2965">
        <w:rPr>
          <w:rFonts w:ascii="Times New Roman" w:hAnsi="Times New Roman" w:cs="Times New Roman"/>
          <w:sz w:val="28"/>
          <w:szCs w:val="28"/>
        </w:rPr>
        <w:t>ержави</w:t>
      </w:r>
      <w:r w:rsidR="00F216AB">
        <w:rPr>
          <w:rFonts w:ascii="Times New Roman" w:hAnsi="Times New Roman" w:cs="Times New Roman"/>
          <w:sz w:val="28"/>
          <w:szCs w:val="28"/>
        </w:rPr>
        <w:t xml:space="preserve">, </w:t>
      </w:r>
      <w:r w:rsidRPr="00961154">
        <w:rPr>
          <w:rFonts w:ascii="Times New Roman" w:hAnsi="Times New Roman" w:cs="Times New Roman"/>
          <w:sz w:val="28"/>
          <w:szCs w:val="28"/>
        </w:rPr>
        <w:t>налагодження та розвиток ефективного цивільно-військового співробітництва.</w:t>
      </w:r>
    </w:p>
    <w:p w:rsidR="004D1ABE" w:rsidRPr="00F027D5" w:rsidRDefault="004D1ABE" w:rsidP="0053031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60EE5" w:rsidRDefault="00260EE5" w:rsidP="0053031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1154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961154">
        <w:rPr>
          <w:rFonts w:ascii="Times New Roman" w:hAnsi="Times New Roman" w:cs="Times New Roman"/>
          <w:b/>
          <w:bCs/>
          <w:sz w:val="28"/>
          <w:szCs w:val="28"/>
        </w:rPr>
        <w:t>. Основні напрями та заходи Програми</w:t>
      </w:r>
    </w:p>
    <w:p w:rsidR="004D1ABE" w:rsidRPr="00961154" w:rsidRDefault="004D1ABE" w:rsidP="0053031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2E9A" w:rsidRPr="004D1ABE" w:rsidRDefault="00260EE5" w:rsidP="0053031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61154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D1582D" w:rsidRPr="00961154">
        <w:rPr>
          <w:rFonts w:ascii="Times New Roman" w:hAnsi="Times New Roman" w:cs="Times New Roman"/>
          <w:bCs/>
          <w:sz w:val="28"/>
          <w:szCs w:val="28"/>
        </w:rPr>
        <w:t>Основним напрямком Програми є</w:t>
      </w:r>
      <w:r w:rsidR="004D1A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1582D" w:rsidRPr="00961154">
        <w:rPr>
          <w:rFonts w:ascii="Times New Roman" w:hAnsi="Times New Roman" w:cs="Times New Roman"/>
          <w:bCs/>
          <w:sz w:val="28"/>
          <w:szCs w:val="28"/>
        </w:rPr>
        <w:t>з</w:t>
      </w:r>
      <w:r w:rsidR="00A364AC" w:rsidRPr="00961154">
        <w:rPr>
          <w:rFonts w:ascii="Times New Roman" w:hAnsi="Times New Roman" w:cs="Times New Roman"/>
          <w:sz w:val="28"/>
          <w:szCs w:val="28"/>
        </w:rPr>
        <w:t>міцнення матеріально-технічної бази</w:t>
      </w:r>
      <w:r w:rsidR="00862EFD">
        <w:rPr>
          <w:rFonts w:ascii="Times New Roman" w:hAnsi="Times New Roman" w:cs="Times New Roman"/>
          <w:sz w:val="28"/>
          <w:szCs w:val="28"/>
        </w:rPr>
        <w:t>,</w:t>
      </w:r>
      <w:r w:rsidR="004D1ABE">
        <w:rPr>
          <w:rFonts w:ascii="Times New Roman" w:hAnsi="Times New Roman" w:cs="Times New Roman"/>
          <w:sz w:val="28"/>
          <w:szCs w:val="28"/>
        </w:rPr>
        <w:t xml:space="preserve"> </w:t>
      </w:r>
      <w:r w:rsidR="00862EFD">
        <w:rPr>
          <w:rFonts w:ascii="Times New Roman" w:hAnsi="Times New Roman" w:cs="Times New Roman"/>
          <w:sz w:val="28"/>
          <w:szCs w:val="28"/>
        </w:rPr>
        <w:t>забезпечення військовослужбовців засобами медичного призначення,</w:t>
      </w:r>
      <w:r w:rsidR="004D1ABE">
        <w:rPr>
          <w:rFonts w:ascii="Times New Roman" w:hAnsi="Times New Roman" w:cs="Times New Roman"/>
          <w:sz w:val="28"/>
          <w:szCs w:val="28"/>
        </w:rPr>
        <w:t xml:space="preserve"> </w:t>
      </w:r>
      <w:r w:rsidR="00862EFD">
        <w:rPr>
          <w:rFonts w:ascii="Times New Roman" w:hAnsi="Times New Roman" w:cs="Times New Roman"/>
          <w:sz w:val="28"/>
          <w:szCs w:val="28"/>
        </w:rPr>
        <w:t xml:space="preserve">спорядженням </w:t>
      </w:r>
      <w:r w:rsidR="00DF0F7B">
        <w:rPr>
          <w:rFonts w:ascii="Times New Roman" w:hAnsi="Times New Roman" w:cs="Times New Roman"/>
          <w:sz w:val="28"/>
          <w:szCs w:val="28"/>
        </w:rPr>
        <w:t>для евакуації</w:t>
      </w:r>
      <w:r w:rsidR="00CE3A7D">
        <w:rPr>
          <w:rFonts w:ascii="Times New Roman" w:hAnsi="Times New Roman" w:cs="Times New Roman"/>
          <w:sz w:val="28"/>
          <w:szCs w:val="28"/>
        </w:rPr>
        <w:t xml:space="preserve"> поранених та загиблих воїнів, </w:t>
      </w:r>
      <w:r w:rsidR="00A974EA">
        <w:rPr>
          <w:rFonts w:ascii="Times New Roman" w:hAnsi="Times New Roman" w:cs="Times New Roman"/>
          <w:sz w:val="28"/>
          <w:szCs w:val="28"/>
        </w:rPr>
        <w:t xml:space="preserve">сезонним </w:t>
      </w:r>
      <w:proofErr w:type="spellStart"/>
      <w:r w:rsidR="007C63BE">
        <w:rPr>
          <w:rFonts w:ascii="Times New Roman" w:hAnsi="Times New Roman" w:cs="Times New Roman"/>
          <w:sz w:val="28"/>
          <w:szCs w:val="28"/>
        </w:rPr>
        <w:t>одягом</w:t>
      </w:r>
      <w:r w:rsidR="00B046A1">
        <w:rPr>
          <w:rFonts w:ascii="Times New Roman" w:hAnsi="Times New Roman" w:cs="Times New Roman"/>
          <w:sz w:val="28"/>
          <w:szCs w:val="28"/>
        </w:rPr>
        <w:t>,взуттям</w:t>
      </w:r>
      <w:proofErr w:type="spellEnd"/>
      <w:r w:rsidR="007C63BE">
        <w:rPr>
          <w:rFonts w:ascii="Times New Roman" w:hAnsi="Times New Roman" w:cs="Times New Roman"/>
          <w:sz w:val="28"/>
          <w:szCs w:val="28"/>
        </w:rPr>
        <w:t xml:space="preserve"> та індивідуальним спорядженням</w:t>
      </w:r>
      <w:r w:rsidR="004D1ABE">
        <w:rPr>
          <w:rFonts w:ascii="Times New Roman" w:hAnsi="Times New Roman" w:cs="Times New Roman"/>
          <w:sz w:val="28"/>
          <w:szCs w:val="28"/>
        </w:rPr>
        <w:t xml:space="preserve"> </w:t>
      </w:r>
      <w:r w:rsidR="000B0BC6">
        <w:rPr>
          <w:rFonts w:ascii="Times New Roman" w:hAnsi="Times New Roman" w:cs="Times New Roman"/>
          <w:sz w:val="28"/>
          <w:szCs w:val="28"/>
        </w:rPr>
        <w:t>військових</w:t>
      </w:r>
      <w:r w:rsidR="00A364AC" w:rsidRPr="00961154">
        <w:rPr>
          <w:rFonts w:ascii="Times New Roman" w:hAnsi="Times New Roman" w:cs="Times New Roman"/>
          <w:sz w:val="28"/>
          <w:szCs w:val="28"/>
        </w:rPr>
        <w:t xml:space="preserve"> частин</w:t>
      </w:r>
      <w:r w:rsidR="004D1ABE">
        <w:rPr>
          <w:rFonts w:ascii="Times New Roman" w:hAnsi="Times New Roman" w:cs="Times New Roman"/>
          <w:sz w:val="28"/>
          <w:szCs w:val="28"/>
        </w:rPr>
        <w:t xml:space="preserve"> </w:t>
      </w:r>
      <w:r w:rsidR="00A364AC" w:rsidRPr="00961154">
        <w:rPr>
          <w:rFonts w:ascii="Times New Roman" w:hAnsi="Times New Roman" w:cs="Times New Roman"/>
          <w:sz w:val="28"/>
          <w:szCs w:val="28"/>
        </w:rPr>
        <w:t>Збройних Сил України</w:t>
      </w:r>
      <w:r w:rsidR="000B0BC6">
        <w:rPr>
          <w:rFonts w:ascii="Times New Roman" w:hAnsi="Times New Roman" w:cs="Times New Roman"/>
          <w:sz w:val="28"/>
          <w:szCs w:val="28"/>
        </w:rPr>
        <w:t xml:space="preserve"> та Сил територіальної </w:t>
      </w:r>
      <w:r w:rsidR="00AA2F96">
        <w:rPr>
          <w:rFonts w:ascii="Times New Roman" w:hAnsi="Times New Roman" w:cs="Times New Roman"/>
          <w:sz w:val="28"/>
          <w:szCs w:val="28"/>
        </w:rPr>
        <w:t>оборони, які</w:t>
      </w:r>
      <w:r w:rsidR="004D1ABE">
        <w:rPr>
          <w:rFonts w:ascii="Times New Roman" w:hAnsi="Times New Roman" w:cs="Times New Roman"/>
          <w:sz w:val="28"/>
          <w:szCs w:val="28"/>
        </w:rPr>
        <w:t xml:space="preserve"> </w:t>
      </w:r>
      <w:r w:rsidR="00AA2F96" w:rsidRPr="004D1ABE">
        <w:rPr>
          <w:rFonts w:ascii="Times New Roman" w:hAnsi="Times New Roman" w:cs="Times New Roman"/>
          <w:sz w:val="28"/>
          <w:szCs w:val="28"/>
        </w:rPr>
        <w:t xml:space="preserve">безпосередньо беруть участь </w:t>
      </w:r>
      <w:r w:rsidR="00EC3EAF" w:rsidRPr="004D1ABE">
        <w:rPr>
          <w:rFonts w:ascii="Times New Roman" w:hAnsi="Times New Roman" w:cs="Times New Roman"/>
          <w:sz w:val="28"/>
          <w:szCs w:val="28"/>
        </w:rPr>
        <w:t>у боях на передовій лінії фронту</w:t>
      </w:r>
      <w:r w:rsidR="001108FD" w:rsidRPr="004D1ABE">
        <w:rPr>
          <w:rFonts w:ascii="Times New Roman" w:hAnsi="Times New Roman" w:cs="Times New Roman"/>
          <w:sz w:val="28"/>
          <w:szCs w:val="28"/>
        </w:rPr>
        <w:t>.</w:t>
      </w:r>
    </w:p>
    <w:p w:rsidR="00DB295A" w:rsidRPr="00B661E8" w:rsidRDefault="00AB2A71" w:rsidP="002F6EB8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Допомога надається військовим</w:t>
      </w:r>
      <w:r w:rsidRPr="00961154">
        <w:rPr>
          <w:rFonts w:ascii="Times New Roman" w:hAnsi="Times New Roman" w:cs="Times New Roman"/>
          <w:sz w:val="28"/>
          <w:szCs w:val="28"/>
        </w:rPr>
        <w:t xml:space="preserve"> частин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B661E8">
        <w:rPr>
          <w:rFonts w:ascii="Times New Roman" w:hAnsi="Times New Roman" w:cs="Times New Roman"/>
          <w:sz w:val="28"/>
          <w:szCs w:val="28"/>
        </w:rPr>
        <w:t xml:space="preserve"> </w:t>
      </w:r>
      <w:r w:rsidRPr="00961154">
        <w:rPr>
          <w:rFonts w:ascii="Times New Roman" w:hAnsi="Times New Roman" w:cs="Times New Roman"/>
          <w:sz w:val="28"/>
          <w:szCs w:val="28"/>
        </w:rPr>
        <w:t>Збройних Сил України</w:t>
      </w:r>
      <w:r w:rsidR="00B661E8">
        <w:rPr>
          <w:rFonts w:ascii="Times New Roman" w:hAnsi="Times New Roman" w:cs="Times New Roman"/>
          <w:sz w:val="28"/>
          <w:szCs w:val="28"/>
        </w:rPr>
        <w:t xml:space="preserve"> та Сил територіальної </w:t>
      </w:r>
      <w:r>
        <w:rPr>
          <w:rFonts w:ascii="Times New Roman" w:hAnsi="Times New Roman" w:cs="Times New Roman"/>
          <w:sz w:val="28"/>
          <w:szCs w:val="28"/>
        </w:rPr>
        <w:t xml:space="preserve">оборони, де проходять службу </w:t>
      </w:r>
      <w:r w:rsidRPr="00B661E8">
        <w:rPr>
          <w:rFonts w:ascii="Times New Roman" w:hAnsi="Times New Roman" w:cs="Times New Roman"/>
          <w:sz w:val="28"/>
          <w:szCs w:val="28"/>
        </w:rPr>
        <w:t>громадяни, які зареєстровані та проживають на території Козелецької селищної ради.</w:t>
      </w:r>
    </w:p>
    <w:p w:rsidR="00AB2A71" w:rsidRPr="00961154" w:rsidRDefault="00AB2A71" w:rsidP="0053031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555"/>
        <w:gridCol w:w="2955"/>
        <w:gridCol w:w="1701"/>
        <w:gridCol w:w="1276"/>
        <w:gridCol w:w="1276"/>
        <w:gridCol w:w="2126"/>
      </w:tblGrid>
      <w:tr w:rsidR="00903467" w:rsidRPr="00961154" w:rsidTr="00AC52A4">
        <w:trPr>
          <w:trHeight w:val="1319"/>
        </w:trPr>
        <w:tc>
          <w:tcPr>
            <w:tcW w:w="555" w:type="dxa"/>
            <w:vMerge w:val="restart"/>
          </w:tcPr>
          <w:p w:rsidR="00903467" w:rsidRPr="00961154" w:rsidRDefault="00903467" w:rsidP="00941A82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2955" w:type="dxa"/>
            <w:vMerge w:val="restart"/>
          </w:tcPr>
          <w:p w:rsidR="00903467" w:rsidRPr="00961154" w:rsidRDefault="00903467" w:rsidP="00941A82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>Найменування</w:t>
            </w:r>
          </w:p>
          <w:p w:rsidR="00903467" w:rsidRPr="00961154" w:rsidRDefault="00903467" w:rsidP="00941A82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>заходів</w:t>
            </w:r>
          </w:p>
        </w:tc>
        <w:tc>
          <w:tcPr>
            <w:tcW w:w="1701" w:type="dxa"/>
            <w:vMerge w:val="restart"/>
          </w:tcPr>
          <w:p w:rsidR="00903467" w:rsidRPr="00961154" w:rsidRDefault="00903467" w:rsidP="00941A82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>Виконавці</w:t>
            </w:r>
          </w:p>
        </w:tc>
        <w:tc>
          <w:tcPr>
            <w:tcW w:w="2552" w:type="dxa"/>
            <w:gridSpan w:val="2"/>
          </w:tcPr>
          <w:p w:rsidR="00903467" w:rsidRDefault="00903467" w:rsidP="00941A82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Орієнтовні обсяги фінансування (вартість), тис.</w:t>
            </w:r>
            <w:r w:rsidR="009F40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</w:p>
        </w:tc>
        <w:tc>
          <w:tcPr>
            <w:tcW w:w="2126" w:type="dxa"/>
            <w:vMerge w:val="restart"/>
          </w:tcPr>
          <w:p w:rsidR="00903467" w:rsidRDefault="00903467" w:rsidP="00941A82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>Термін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F40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шляхи</w:t>
            </w:r>
            <w:r w:rsidR="009F4066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>иконання та джерела фінансування</w:t>
            </w:r>
          </w:p>
        </w:tc>
      </w:tr>
      <w:tr w:rsidR="00903467" w:rsidRPr="00961154" w:rsidTr="00AC52A4">
        <w:trPr>
          <w:trHeight w:val="300"/>
        </w:trPr>
        <w:tc>
          <w:tcPr>
            <w:tcW w:w="555" w:type="dxa"/>
            <w:vMerge/>
          </w:tcPr>
          <w:p w:rsidR="00903467" w:rsidRPr="00961154" w:rsidRDefault="00903467" w:rsidP="00941A82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5" w:type="dxa"/>
            <w:vMerge/>
          </w:tcPr>
          <w:p w:rsidR="00903467" w:rsidRPr="00961154" w:rsidRDefault="00903467" w:rsidP="00941A82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903467" w:rsidRPr="00961154" w:rsidRDefault="00903467" w:rsidP="00941A82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C52A4" w:rsidRDefault="00903467" w:rsidP="00941A82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</w:p>
          <w:p w:rsidR="00903467" w:rsidRDefault="00903467" w:rsidP="00941A82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</w:p>
        </w:tc>
        <w:tc>
          <w:tcPr>
            <w:tcW w:w="1276" w:type="dxa"/>
          </w:tcPr>
          <w:p w:rsidR="00AC52A4" w:rsidRDefault="00903467" w:rsidP="00941A82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</w:p>
          <w:p w:rsidR="00903467" w:rsidRDefault="00903467" w:rsidP="00941A82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</w:p>
        </w:tc>
        <w:tc>
          <w:tcPr>
            <w:tcW w:w="2126" w:type="dxa"/>
            <w:vMerge/>
          </w:tcPr>
          <w:p w:rsidR="00903467" w:rsidRDefault="00903467" w:rsidP="00941A82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3467" w:rsidRPr="00961154" w:rsidTr="00AC52A4">
        <w:tc>
          <w:tcPr>
            <w:tcW w:w="555" w:type="dxa"/>
          </w:tcPr>
          <w:p w:rsidR="00903467" w:rsidRPr="00961154" w:rsidRDefault="00903467" w:rsidP="00941A82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1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2955" w:type="dxa"/>
          </w:tcPr>
          <w:p w:rsidR="00903467" w:rsidRPr="00961154" w:rsidRDefault="00903467" w:rsidP="00941A82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>Придбання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автотранспорту (нового або б/в),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квадроциклів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квадрокоптерів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запчастин та витратних матеріалів для їх ремонту і обслуговування,</w:t>
            </w:r>
            <w:r w:rsidR="006452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засобів</w:t>
            </w: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 xml:space="preserve"> зв’язку, комп’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ютерної та</w:t>
            </w:r>
            <w:r w:rsidR="006452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електронно-обчислювальної</w:t>
            </w:r>
            <w:r w:rsidR="006452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техніки</w:t>
            </w: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меблів</w:t>
            </w: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побутової</w:t>
            </w:r>
            <w:r w:rsidR="006452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техніки</w:t>
            </w: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приладів для обігріву та приготування їжі на твердому та інших </w:t>
            </w:r>
            <w:r w:rsidR="0064525D">
              <w:rPr>
                <w:rFonts w:ascii="Times New Roman" w:hAnsi="Times New Roman" w:cs="Times New Roman"/>
                <w:sz w:val="28"/>
                <w:szCs w:val="28"/>
              </w:rPr>
              <w:t>видах палива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452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будівельних</w:t>
            </w:r>
            <w:r w:rsidR="001A4C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матеріалів</w:t>
            </w: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A4C7D">
              <w:rPr>
                <w:rFonts w:ascii="Times New Roman" w:hAnsi="Times New Roman" w:cs="Times New Roman"/>
                <w:sz w:val="28"/>
                <w:szCs w:val="28"/>
              </w:rPr>
              <w:t>інвентаря</w:t>
            </w: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інструментів</w:t>
            </w: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засобів</w:t>
            </w: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 xml:space="preserve"> для господарської діяльності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першу чергу для військових частин і підрозділів територіальної оборони, які безпосередньо несуть службу на передовій</w:t>
            </w:r>
          </w:p>
        </w:tc>
        <w:tc>
          <w:tcPr>
            <w:tcW w:w="1701" w:type="dxa"/>
          </w:tcPr>
          <w:p w:rsidR="00903467" w:rsidRPr="00961154" w:rsidRDefault="00903467" w:rsidP="00AC52A4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Козелецька селищна рада, військові частини</w:t>
            </w: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 xml:space="preserve"> Збройних Сил України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41A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територіальної</w:t>
            </w:r>
            <w:r w:rsidR="00941A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оборони</w:t>
            </w:r>
          </w:p>
        </w:tc>
        <w:tc>
          <w:tcPr>
            <w:tcW w:w="1276" w:type="dxa"/>
          </w:tcPr>
          <w:p w:rsidR="00903467" w:rsidRDefault="00903467" w:rsidP="00AC52A4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41A8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077F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941A8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903467" w:rsidRDefault="00903467" w:rsidP="00AC52A4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41A8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077F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941A8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126" w:type="dxa"/>
          </w:tcPr>
          <w:p w:rsidR="00AC52A4" w:rsidRDefault="00903467" w:rsidP="00AC52A4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2023-2024</w:t>
            </w:r>
            <w:r w:rsidR="00941A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роки</w:t>
            </w: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03467" w:rsidRDefault="00903467" w:rsidP="00AC52A4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>Бюджет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озелец</w:t>
            </w: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>ької селищної територіальної громади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шляхом закупівлі безпосередньо селищною радою з подальшою безкоштовною передачею у військовий підрозділ або </w:t>
            </w: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>передача субвенції державному бюджету з місцевого бюджету</w:t>
            </w:r>
          </w:p>
        </w:tc>
      </w:tr>
      <w:tr w:rsidR="00AC52A4" w:rsidRPr="00961154" w:rsidTr="00AC52A4">
        <w:tc>
          <w:tcPr>
            <w:tcW w:w="555" w:type="dxa"/>
          </w:tcPr>
          <w:p w:rsidR="00AC52A4" w:rsidRPr="00961154" w:rsidRDefault="00AC52A4" w:rsidP="00941A82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55" w:type="dxa"/>
          </w:tcPr>
          <w:p w:rsidR="00AC52A4" w:rsidRPr="00961154" w:rsidRDefault="00AC52A4" w:rsidP="00AC52A4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Придбання медичних засобів, засобів евакуації поранених та загиблих воїнів з поля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бою,сезонного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одягу, взуття та індивідуального спорядження в першу чергу для військовослужбовців, які несуть службу на передовій </w:t>
            </w:r>
          </w:p>
        </w:tc>
        <w:tc>
          <w:tcPr>
            <w:tcW w:w="1701" w:type="dxa"/>
          </w:tcPr>
          <w:p w:rsidR="00AC52A4" w:rsidRPr="00961154" w:rsidRDefault="00AC52A4" w:rsidP="00AC52A4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Козелецька селищна рада, військові частини</w:t>
            </w: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 xml:space="preserve"> Збройних Сил України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територіальної  оборони</w:t>
            </w:r>
          </w:p>
        </w:tc>
        <w:tc>
          <w:tcPr>
            <w:tcW w:w="1276" w:type="dxa"/>
          </w:tcPr>
          <w:p w:rsidR="00AC52A4" w:rsidRPr="00961154" w:rsidRDefault="00AC52A4" w:rsidP="00AC52A4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</w:tcPr>
          <w:p w:rsidR="00AC52A4" w:rsidRPr="00961154" w:rsidRDefault="00AC52A4" w:rsidP="00AC52A4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1 000,0</w:t>
            </w:r>
          </w:p>
        </w:tc>
        <w:tc>
          <w:tcPr>
            <w:tcW w:w="2126" w:type="dxa"/>
          </w:tcPr>
          <w:p w:rsidR="00AC52A4" w:rsidRDefault="00AC52A4" w:rsidP="00AC52A4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2023-2024 роки</w:t>
            </w: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>Бюджет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озелец</w:t>
            </w: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>ької селищної територіальної громади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шляхом закупівлі безпосередньо селищною радою з подальшою безкоштовною передачею 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військовий підрозділ або </w:t>
            </w:r>
            <w:r w:rsidRPr="00961154">
              <w:rPr>
                <w:rFonts w:ascii="Times New Roman" w:hAnsi="Times New Roman" w:cs="Times New Roman"/>
                <w:sz w:val="28"/>
                <w:szCs w:val="28"/>
              </w:rPr>
              <w:t>передача субвенції державному бюджету з місцевого бюджету</w:t>
            </w:r>
          </w:p>
        </w:tc>
      </w:tr>
      <w:tr w:rsidR="00AC52A4" w:rsidRPr="00AC52A4" w:rsidTr="00AC52A4">
        <w:tc>
          <w:tcPr>
            <w:tcW w:w="555" w:type="dxa"/>
          </w:tcPr>
          <w:p w:rsidR="00AC52A4" w:rsidRPr="00AC52A4" w:rsidRDefault="00AC52A4" w:rsidP="00941A82">
            <w:pPr>
              <w:ind w:right="-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5" w:type="dxa"/>
          </w:tcPr>
          <w:p w:rsidR="00AC52A4" w:rsidRPr="00AC52A4" w:rsidRDefault="00AC52A4" w:rsidP="00941A82">
            <w:pPr>
              <w:ind w:right="-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52A4">
              <w:rPr>
                <w:rFonts w:ascii="Times New Roman" w:hAnsi="Times New Roman" w:cs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701" w:type="dxa"/>
          </w:tcPr>
          <w:p w:rsidR="00AC52A4" w:rsidRPr="00AC52A4" w:rsidRDefault="00AC52A4" w:rsidP="00AC52A4">
            <w:pPr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C52A4" w:rsidRPr="00AC52A4" w:rsidRDefault="00AC52A4" w:rsidP="00AC52A4">
            <w:pPr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52A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C52A4">
              <w:rPr>
                <w:rFonts w:ascii="Times New Roman" w:hAnsi="Times New Roman" w:cs="Times New Roman"/>
                <w:b/>
                <w:sz w:val="28"/>
                <w:szCs w:val="28"/>
              </w:rPr>
              <w:t>500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AC52A4" w:rsidRPr="00AC52A4" w:rsidRDefault="00AC52A4" w:rsidP="00AC52A4">
            <w:pPr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52A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C52A4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  <w:tc>
          <w:tcPr>
            <w:tcW w:w="2126" w:type="dxa"/>
          </w:tcPr>
          <w:p w:rsidR="00AC52A4" w:rsidRPr="00AC52A4" w:rsidRDefault="00AC52A4" w:rsidP="00AC52A4">
            <w:pPr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52A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C52A4">
              <w:rPr>
                <w:rFonts w:ascii="Times New Roman" w:hAnsi="Times New Roman" w:cs="Times New Roman"/>
                <w:b/>
                <w:sz w:val="28"/>
                <w:szCs w:val="28"/>
              </w:rPr>
              <w:t>500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</w:tbl>
    <w:p w:rsidR="00163097" w:rsidRPr="00AC52A4" w:rsidRDefault="00163097" w:rsidP="00941A8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"/>
          <w:szCs w:val="28"/>
        </w:rPr>
      </w:pPr>
    </w:p>
    <w:p w:rsidR="0038412C" w:rsidRPr="00AC52A4" w:rsidRDefault="0038412C" w:rsidP="00941A8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CA5C44" w:rsidRDefault="002F1F80" w:rsidP="00941A8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1154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961154">
        <w:rPr>
          <w:rFonts w:ascii="Times New Roman" w:hAnsi="Times New Roman" w:cs="Times New Roman"/>
          <w:b/>
          <w:bCs/>
          <w:sz w:val="28"/>
          <w:szCs w:val="28"/>
        </w:rPr>
        <w:t>. Фінансове забезпечення</w:t>
      </w:r>
    </w:p>
    <w:p w:rsidR="008A4881" w:rsidRPr="00961154" w:rsidRDefault="008A4881" w:rsidP="00941A8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5C44" w:rsidRPr="00961154" w:rsidRDefault="00CA5C44" w:rsidP="00941A8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1154">
        <w:rPr>
          <w:rFonts w:ascii="Times New Roman" w:hAnsi="Times New Roman" w:cs="Times New Roman"/>
          <w:sz w:val="28"/>
          <w:szCs w:val="28"/>
        </w:rPr>
        <w:t xml:space="preserve">Програма передбачає </w:t>
      </w:r>
      <w:r w:rsidR="000D59FA">
        <w:rPr>
          <w:rFonts w:ascii="Times New Roman" w:hAnsi="Times New Roman" w:cs="Times New Roman"/>
          <w:sz w:val="28"/>
          <w:szCs w:val="28"/>
        </w:rPr>
        <w:t xml:space="preserve">забезпечення </w:t>
      </w:r>
      <w:r w:rsidR="00CF333E">
        <w:rPr>
          <w:rFonts w:ascii="Times New Roman" w:hAnsi="Times New Roman" w:cs="Times New Roman"/>
          <w:sz w:val="28"/>
          <w:szCs w:val="28"/>
        </w:rPr>
        <w:t>вирішення</w:t>
      </w:r>
      <w:r w:rsidR="002B6C62">
        <w:rPr>
          <w:rFonts w:ascii="Times New Roman" w:hAnsi="Times New Roman" w:cs="Times New Roman"/>
          <w:sz w:val="28"/>
          <w:szCs w:val="28"/>
        </w:rPr>
        <w:t xml:space="preserve"> </w:t>
      </w:r>
      <w:r w:rsidR="00CF333E">
        <w:rPr>
          <w:rFonts w:ascii="Times New Roman" w:hAnsi="Times New Roman" w:cs="Times New Roman"/>
          <w:sz w:val="28"/>
          <w:szCs w:val="28"/>
        </w:rPr>
        <w:t>питань</w:t>
      </w:r>
      <w:r w:rsidRPr="00961154">
        <w:rPr>
          <w:rFonts w:ascii="Times New Roman" w:hAnsi="Times New Roman" w:cs="Times New Roman"/>
          <w:sz w:val="28"/>
          <w:szCs w:val="28"/>
        </w:rPr>
        <w:t xml:space="preserve"> забезпечення військов</w:t>
      </w:r>
      <w:r w:rsidR="00F027D5">
        <w:rPr>
          <w:rFonts w:ascii="Times New Roman" w:hAnsi="Times New Roman" w:cs="Times New Roman"/>
          <w:sz w:val="28"/>
          <w:szCs w:val="28"/>
        </w:rPr>
        <w:t>их</w:t>
      </w:r>
      <w:r w:rsidRPr="00961154">
        <w:rPr>
          <w:rFonts w:ascii="Times New Roman" w:hAnsi="Times New Roman" w:cs="Times New Roman"/>
          <w:sz w:val="28"/>
          <w:szCs w:val="28"/>
        </w:rPr>
        <w:t xml:space="preserve"> частин Збройних Сил України</w:t>
      </w:r>
      <w:r w:rsidR="008C12D7">
        <w:rPr>
          <w:rFonts w:ascii="Times New Roman" w:hAnsi="Times New Roman" w:cs="Times New Roman"/>
          <w:sz w:val="28"/>
          <w:szCs w:val="28"/>
        </w:rPr>
        <w:t xml:space="preserve"> та підрозділів територіальної оборони</w:t>
      </w:r>
      <w:r w:rsidR="002B6C62">
        <w:rPr>
          <w:rFonts w:ascii="Times New Roman" w:hAnsi="Times New Roman" w:cs="Times New Roman"/>
          <w:sz w:val="28"/>
          <w:szCs w:val="28"/>
        </w:rPr>
        <w:t>,</w:t>
      </w:r>
      <w:r w:rsidR="008C12D7">
        <w:rPr>
          <w:rFonts w:ascii="Times New Roman" w:hAnsi="Times New Roman" w:cs="Times New Roman"/>
          <w:sz w:val="28"/>
          <w:szCs w:val="28"/>
        </w:rPr>
        <w:t xml:space="preserve"> згідно поданих заявок.</w:t>
      </w:r>
    </w:p>
    <w:p w:rsidR="00CA5C44" w:rsidRDefault="00CA5C44" w:rsidP="00941A8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1154">
        <w:rPr>
          <w:rFonts w:ascii="Times New Roman" w:hAnsi="Times New Roman" w:cs="Times New Roman"/>
          <w:sz w:val="28"/>
          <w:szCs w:val="28"/>
        </w:rPr>
        <w:t>Реалізація вищезазначених завдань передбачається за рахунок коштів бюджету К</w:t>
      </w:r>
      <w:r w:rsidR="005C4D03">
        <w:rPr>
          <w:rFonts w:ascii="Times New Roman" w:hAnsi="Times New Roman" w:cs="Times New Roman"/>
          <w:sz w:val="28"/>
          <w:szCs w:val="28"/>
        </w:rPr>
        <w:t>озелец</w:t>
      </w:r>
      <w:r w:rsidRPr="00961154">
        <w:rPr>
          <w:rFonts w:ascii="Times New Roman" w:hAnsi="Times New Roman" w:cs="Times New Roman"/>
          <w:sz w:val="28"/>
          <w:szCs w:val="28"/>
        </w:rPr>
        <w:t xml:space="preserve">ької селищної </w:t>
      </w:r>
      <w:r w:rsidR="002B6C62">
        <w:rPr>
          <w:rFonts w:ascii="Times New Roman" w:hAnsi="Times New Roman" w:cs="Times New Roman"/>
          <w:sz w:val="28"/>
          <w:szCs w:val="28"/>
        </w:rPr>
        <w:t>ради</w:t>
      </w:r>
      <w:r w:rsidRPr="00961154">
        <w:rPr>
          <w:rFonts w:ascii="Times New Roman" w:hAnsi="Times New Roman" w:cs="Times New Roman"/>
          <w:sz w:val="28"/>
          <w:szCs w:val="28"/>
        </w:rPr>
        <w:t xml:space="preserve"> </w:t>
      </w:r>
      <w:r w:rsidR="002B6C62">
        <w:rPr>
          <w:rFonts w:ascii="Times New Roman" w:hAnsi="Times New Roman" w:cs="Times New Roman"/>
          <w:sz w:val="28"/>
          <w:szCs w:val="28"/>
        </w:rPr>
        <w:t>та інших джерел,</w:t>
      </w:r>
      <w:r w:rsidR="00063C2D">
        <w:rPr>
          <w:rFonts w:ascii="Times New Roman" w:hAnsi="Times New Roman" w:cs="Times New Roman"/>
          <w:sz w:val="28"/>
          <w:szCs w:val="28"/>
        </w:rPr>
        <w:t xml:space="preserve"> не </w:t>
      </w:r>
      <w:r w:rsidR="002B6C62">
        <w:rPr>
          <w:rFonts w:ascii="Times New Roman" w:hAnsi="Times New Roman" w:cs="Times New Roman"/>
          <w:sz w:val="28"/>
          <w:szCs w:val="28"/>
        </w:rPr>
        <w:t>заборонених</w:t>
      </w:r>
      <w:r w:rsidR="00063C2D">
        <w:rPr>
          <w:rFonts w:ascii="Times New Roman" w:hAnsi="Times New Roman" w:cs="Times New Roman"/>
          <w:sz w:val="28"/>
          <w:szCs w:val="28"/>
        </w:rPr>
        <w:t xml:space="preserve"> законами України.</w:t>
      </w:r>
    </w:p>
    <w:p w:rsidR="008A4881" w:rsidRPr="00961154" w:rsidRDefault="008A4881" w:rsidP="00941A8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A5E" w:rsidRDefault="00416623" w:rsidP="00941A8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1154">
        <w:rPr>
          <w:rFonts w:ascii="Times New Roman" w:hAnsi="Times New Roman" w:cs="Times New Roman"/>
          <w:b/>
          <w:bCs/>
          <w:sz w:val="28"/>
          <w:szCs w:val="28"/>
        </w:rPr>
        <w:t>VI. Очікувані результати</w:t>
      </w:r>
    </w:p>
    <w:p w:rsidR="008A4881" w:rsidRPr="00961154" w:rsidRDefault="008A4881" w:rsidP="00941A8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6623" w:rsidRPr="00961154" w:rsidRDefault="00416623" w:rsidP="00941A8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1154">
        <w:rPr>
          <w:rFonts w:ascii="Times New Roman" w:hAnsi="Times New Roman" w:cs="Times New Roman"/>
          <w:sz w:val="28"/>
          <w:szCs w:val="28"/>
        </w:rPr>
        <w:t xml:space="preserve">Виконання Програми дасть можливість вирішити низку питань щодо покращення безпеки держави </w:t>
      </w:r>
      <w:r w:rsidR="004F6AE4">
        <w:rPr>
          <w:rFonts w:ascii="Times New Roman" w:hAnsi="Times New Roman" w:cs="Times New Roman"/>
          <w:sz w:val="28"/>
          <w:szCs w:val="28"/>
        </w:rPr>
        <w:t>і</w:t>
      </w:r>
      <w:r w:rsidRPr="00961154">
        <w:rPr>
          <w:rFonts w:ascii="Times New Roman" w:hAnsi="Times New Roman" w:cs="Times New Roman"/>
          <w:sz w:val="28"/>
          <w:szCs w:val="28"/>
        </w:rPr>
        <w:t xml:space="preserve"> реалізує одне з головних завдань – забезпечення покращення боєздатності військов</w:t>
      </w:r>
      <w:r w:rsidR="00F027D5">
        <w:rPr>
          <w:rFonts w:ascii="Times New Roman" w:hAnsi="Times New Roman" w:cs="Times New Roman"/>
          <w:sz w:val="28"/>
          <w:szCs w:val="28"/>
        </w:rPr>
        <w:t xml:space="preserve">их </w:t>
      </w:r>
      <w:r w:rsidRPr="00961154">
        <w:rPr>
          <w:rFonts w:ascii="Times New Roman" w:hAnsi="Times New Roman" w:cs="Times New Roman"/>
          <w:sz w:val="28"/>
          <w:szCs w:val="28"/>
        </w:rPr>
        <w:t xml:space="preserve">частин </w:t>
      </w:r>
      <w:r w:rsidR="00D32A5E" w:rsidRPr="00961154">
        <w:rPr>
          <w:rFonts w:ascii="Times New Roman" w:hAnsi="Times New Roman" w:cs="Times New Roman"/>
          <w:sz w:val="28"/>
          <w:szCs w:val="28"/>
        </w:rPr>
        <w:t xml:space="preserve">Збройних Сил України </w:t>
      </w:r>
      <w:r w:rsidRPr="00961154">
        <w:rPr>
          <w:rFonts w:ascii="Times New Roman" w:hAnsi="Times New Roman" w:cs="Times New Roman"/>
          <w:sz w:val="28"/>
          <w:szCs w:val="28"/>
        </w:rPr>
        <w:t>у мирний час та особливий період.</w:t>
      </w:r>
    </w:p>
    <w:p w:rsidR="0038412C" w:rsidRPr="00AB2A71" w:rsidRDefault="0038412C" w:rsidP="00941A82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6623" w:rsidRDefault="00416623" w:rsidP="00941A82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1154">
        <w:rPr>
          <w:rFonts w:ascii="Times New Roman" w:hAnsi="Times New Roman" w:cs="Times New Roman"/>
          <w:b/>
          <w:bCs/>
          <w:sz w:val="28"/>
          <w:szCs w:val="28"/>
          <w:lang w:val="en-US"/>
        </w:rPr>
        <w:t>VII</w:t>
      </w:r>
      <w:r w:rsidRPr="00961154">
        <w:rPr>
          <w:rFonts w:ascii="Times New Roman" w:hAnsi="Times New Roman" w:cs="Times New Roman"/>
          <w:b/>
          <w:bCs/>
          <w:sz w:val="28"/>
          <w:szCs w:val="28"/>
        </w:rPr>
        <w:t>. Координація та контроль виконання</w:t>
      </w:r>
    </w:p>
    <w:p w:rsidR="009500A1" w:rsidRPr="00961154" w:rsidRDefault="009500A1" w:rsidP="00941A82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2A5E" w:rsidRPr="00961154" w:rsidRDefault="00D32A5E" w:rsidP="009500A1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154">
        <w:rPr>
          <w:rFonts w:ascii="Times New Roman" w:hAnsi="Times New Roman" w:cs="Times New Roman"/>
          <w:sz w:val="28"/>
          <w:szCs w:val="28"/>
        </w:rPr>
        <w:t>Відп</w:t>
      </w:r>
      <w:r w:rsidR="009500A1">
        <w:rPr>
          <w:rFonts w:ascii="Times New Roman" w:hAnsi="Times New Roman" w:cs="Times New Roman"/>
          <w:sz w:val="28"/>
          <w:szCs w:val="28"/>
        </w:rPr>
        <w:t xml:space="preserve">овідальні виконавці зобов’язані </w:t>
      </w:r>
      <w:r w:rsidRPr="00961154">
        <w:rPr>
          <w:rFonts w:ascii="Times New Roman" w:hAnsi="Times New Roman" w:cs="Times New Roman"/>
          <w:sz w:val="28"/>
          <w:szCs w:val="28"/>
        </w:rPr>
        <w:t>забезпечити цільове, своєчасне та ефективн</w:t>
      </w:r>
      <w:r w:rsidR="009500A1">
        <w:rPr>
          <w:rFonts w:ascii="Times New Roman" w:hAnsi="Times New Roman" w:cs="Times New Roman"/>
          <w:sz w:val="28"/>
          <w:szCs w:val="28"/>
        </w:rPr>
        <w:t>е використання коштів.</w:t>
      </w:r>
    </w:p>
    <w:p w:rsidR="00416623" w:rsidRPr="00D05FB5" w:rsidRDefault="00950178" w:rsidP="006F4089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Розгляд заявок </w:t>
      </w:r>
      <w:r w:rsidR="00836246">
        <w:rPr>
          <w:rFonts w:ascii="Times New Roman" w:hAnsi="Times New Roman" w:cs="Times New Roman"/>
          <w:sz w:val="28"/>
          <w:szCs w:val="28"/>
        </w:rPr>
        <w:t xml:space="preserve">на надання допомоги, </w:t>
      </w:r>
      <w:r w:rsidR="0086683A">
        <w:rPr>
          <w:rFonts w:ascii="Times New Roman" w:hAnsi="Times New Roman" w:cs="Times New Roman"/>
          <w:sz w:val="28"/>
          <w:szCs w:val="28"/>
        </w:rPr>
        <w:t xml:space="preserve">координацію та </w:t>
      </w:r>
      <w:r w:rsidR="00A129FB">
        <w:rPr>
          <w:rFonts w:ascii="Times New Roman" w:hAnsi="Times New Roman" w:cs="Times New Roman"/>
          <w:sz w:val="28"/>
          <w:szCs w:val="28"/>
        </w:rPr>
        <w:t>к</w:t>
      </w:r>
      <w:r w:rsidR="00416623" w:rsidRPr="00961154">
        <w:rPr>
          <w:rFonts w:ascii="Times New Roman" w:hAnsi="Times New Roman" w:cs="Times New Roman"/>
          <w:sz w:val="28"/>
          <w:szCs w:val="28"/>
        </w:rPr>
        <w:t>онтроль за ходом виконання Програми здійсню</w:t>
      </w:r>
      <w:r w:rsidR="00F027D5">
        <w:rPr>
          <w:rFonts w:ascii="Times New Roman" w:hAnsi="Times New Roman" w:cs="Times New Roman"/>
          <w:sz w:val="28"/>
          <w:szCs w:val="28"/>
        </w:rPr>
        <w:t>є</w:t>
      </w:r>
      <w:r w:rsidR="0079744D">
        <w:rPr>
          <w:rFonts w:ascii="Times New Roman" w:hAnsi="Times New Roman" w:cs="Times New Roman"/>
          <w:sz w:val="28"/>
          <w:szCs w:val="28"/>
        </w:rPr>
        <w:t xml:space="preserve"> </w:t>
      </w:r>
      <w:r w:rsidR="00F027D5" w:rsidRPr="00F027D5">
        <w:rPr>
          <w:rFonts w:ascii="Times New Roman" w:hAnsi="Times New Roman" w:cs="Times New Roman"/>
          <w:sz w:val="28"/>
          <w:szCs w:val="28"/>
        </w:rPr>
        <w:t>постійн</w:t>
      </w:r>
      <w:r w:rsidR="00F027D5">
        <w:rPr>
          <w:rFonts w:ascii="Times New Roman" w:hAnsi="Times New Roman" w:cs="Times New Roman"/>
          <w:sz w:val="28"/>
          <w:szCs w:val="28"/>
        </w:rPr>
        <w:t>а</w:t>
      </w:r>
      <w:r w:rsidR="00F027D5" w:rsidRPr="00F027D5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F027D5">
        <w:rPr>
          <w:rFonts w:ascii="Times New Roman" w:hAnsi="Times New Roman" w:cs="Times New Roman"/>
          <w:sz w:val="28"/>
          <w:szCs w:val="28"/>
        </w:rPr>
        <w:t>я</w:t>
      </w:r>
      <w:r w:rsidR="00F027D5" w:rsidRPr="00F027D5">
        <w:rPr>
          <w:rFonts w:ascii="Times New Roman" w:hAnsi="Times New Roman" w:cs="Times New Roman"/>
          <w:sz w:val="28"/>
          <w:szCs w:val="28"/>
        </w:rPr>
        <w:t xml:space="preserve"> К</w:t>
      </w:r>
      <w:r w:rsidR="00A129FB">
        <w:rPr>
          <w:rFonts w:ascii="Times New Roman" w:hAnsi="Times New Roman" w:cs="Times New Roman"/>
          <w:sz w:val="28"/>
          <w:szCs w:val="28"/>
        </w:rPr>
        <w:t>озелец</w:t>
      </w:r>
      <w:r w:rsidR="00F027D5" w:rsidRPr="00F027D5">
        <w:rPr>
          <w:rFonts w:ascii="Times New Roman" w:hAnsi="Times New Roman" w:cs="Times New Roman"/>
          <w:sz w:val="28"/>
          <w:szCs w:val="28"/>
        </w:rPr>
        <w:t xml:space="preserve">ької селищної ради з питань </w:t>
      </w:r>
      <w:r w:rsidR="00692258" w:rsidRPr="00692258">
        <w:rPr>
          <w:rFonts w:ascii="Times New Roman" w:hAnsi="Times New Roman" w:cs="Times New Roman"/>
          <w:sz w:val="28"/>
          <w:szCs w:val="28"/>
        </w:rPr>
        <w:t>з питань бюджету, соціально-економічного розвитку та інвестиційної діяльності</w:t>
      </w:r>
      <w:r w:rsidR="00DC7637">
        <w:rPr>
          <w:rFonts w:ascii="Times New Roman" w:hAnsi="Times New Roman" w:cs="Times New Roman"/>
          <w:sz w:val="28"/>
          <w:szCs w:val="28"/>
        </w:rPr>
        <w:t>.</w:t>
      </w:r>
    </w:p>
    <w:p w:rsidR="00D05FB5" w:rsidRPr="00726A44" w:rsidRDefault="00D05FB5" w:rsidP="006F4089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5FB5" w:rsidRPr="00726A44" w:rsidRDefault="00D05FB5" w:rsidP="006F4089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5FB5" w:rsidRPr="00D05FB5" w:rsidRDefault="00D05FB5" w:rsidP="006F4089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05FB5">
        <w:rPr>
          <w:rFonts w:ascii="Times New Roman" w:hAnsi="Times New Roman" w:cs="Times New Roman"/>
          <w:sz w:val="28"/>
          <w:szCs w:val="28"/>
        </w:rPr>
        <w:t xml:space="preserve">Керуючий справами (секретар) </w:t>
      </w:r>
    </w:p>
    <w:p w:rsidR="00D05FB5" w:rsidRPr="00D05FB5" w:rsidRDefault="00D05FB5" w:rsidP="006F4089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05FB5">
        <w:rPr>
          <w:rFonts w:ascii="Times New Roman" w:hAnsi="Times New Roman" w:cs="Times New Roman"/>
          <w:sz w:val="28"/>
          <w:szCs w:val="28"/>
        </w:rPr>
        <w:t xml:space="preserve">виконавчого комітету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D05FB5">
        <w:rPr>
          <w:rFonts w:ascii="Times New Roman" w:hAnsi="Times New Roman" w:cs="Times New Roman"/>
          <w:sz w:val="28"/>
          <w:szCs w:val="28"/>
        </w:rPr>
        <w:t xml:space="preserve">           Людмила НАБІЛЬСЬКА</w:t>
      </w:r>
    </w:p>
    <w:sectPr w:rsidR="00D05FB5" w:rsidRPr="00D05FB5" w:rsidSect="00CA20D0">
      <w:pgSz w:w="11906" w:h="16838"/>
      <w:pgMar w:top="851" w:right="991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DE2" w:rsidRDefault="00FE2DE2" w:rsidP="00D12CBD">
      <w:pPr>
        <w:spacing w:after="0" w:line="240" w:lineRule="auto"/>
      </w:pPr>
      <w:r>
        <w:separator/>
      </w:r>
    </w:p>
  </w:endnote>
  <w:endnote w:type="continuationSeparator" w:id="0">
    <w:p w:rsidR="00FE2DE2" w:rsidRDefault="00FE2DE2" w:rsidP="00D12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DE2" w:rsidRDefault="00FE2DE2" w:rsidP="00D12CBD">
      <w:pPr>
        <w:spacing w:after="0" w:line="240" w:lineRule="auto"/>
      </w:pPr>
      <w:r>
        <w:separator/>
      </w:r>
    </w:p>
  </w:footnote>
  <w:footnote w:type="continuationSeparator" w:id="0">
    <w:p w:rsidR="00FE2DE2" w:rsidRDefault="00FE2DE2" w:rsidP="00D12C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807"/>
    <w:rsid w:val="00002418"/>
    <w:rsid w:val="000137C3"/>
    <w:rsid w:val="0003781A"/>
    <w:rsid w:val="00053F66"/>
    <w:rsid w:val="0005786B"/>
    <w:rsid w:val="00063C2D"/>
    <w:rsid w:val="00087645"/>
    <w:rsid w:val="0009365C"/>
    <w:rsid w:val="00094CD2"/>
    <w:rsid w:val="000969DB"/>
    <w:rsid w:val="000A0064"/>
    <w:rsid w:val="000A0A88"/>
    <w:rsid w:val="000A2965"/>
    <w:rsid w:val="000A7319"/>
    <w:rsid w:val="000B0BC6"/>
    <w:rsid w:val="000C0828"/>
    <w:rsid w:val="000D59FA"/>
    <w:rsid w:val="000E0208"/>
    <w:rsid w:val="0010386F"/>
    <w:rsid w:val="001108FD"/>
    <w:rsid w:val="00114A92"/>
    <w:rsid w:val="00124358"/>
    <w:rsid w:val="00135A05"/>
    <w:rsid w:val="00163097"/>
    <w:rsid w:val="00163B36"/>
    <w:rsid w:val="00174BF4"/>
    <w:rsid w:val="00196AF6"/>
    <w:rsid w:val="001A4C7D"/>
    <w:rsid w:val="001E2FD6"/>
    <w:rsid w:val="001F679A"/>
    <w:rsid w:val="00200A91"/>
    <w:rsid w:val="00207D9C"/>
    <w:rsid w:val="00215203"/>
    <w:rsid w:val="002504EA"/>
    <w:rsid w:val="002561B9"/>
    <w:rsid w:val="00260EE5"/>
    <w:rsid w:val="00270478"/>
    <w:rsid w:val="00280629"/>
    <w:rsid w:val="00281635"/>
    <w:rsid w:val="002A180A"/>
    <w:rsid w:val="002B6C62"/>
    <w:rsid w:val="002C0ED9"/>
    <w:rsid w:val="002C4D7E"/>
    <w:rsid w:val="002C76F0"/>
    <w:rsid w:val="002D0196"/>
    <w:rsid w:val="002D2F15"/>
    <w:rsid w:val="002F1390"/>
    <w:rsid w:val="002F1F80"/>
    <w:rsid w:val="002F6EB8"/>
    <w:rsid w:val="003078A7"/>
    <w:rsid w:val="00311162"/>
    <w:rsid w:val="0032126B"/>
    <w:rsid w:val="00347B9A"/>
    <w:rsid w:val="00356F2E"/>
    <w:rsid w:val="0038412C"/>
    <w:rsid w:val="00390593"/>
    <w:rsid w:val="003E68B3"/>
    <w:rsid w:val="003F75DE"/>
    <w:rsid w:val="0041572E"/>
    <w:rsid w:val="00416623"/>
    <w:rsid w:val="00422BC4"/>
    <w:rsid w:val="0044420B"/>
    <w:rsid w:val="00457BD8"/>
    <w:rsid w:val="004613F0"/>
    <w:rsid w:val="004733BA"/>
    <w:rsid w:val="004A3E14"/>
    <w:rsid w:val="004A65AF"/>
    <w:rsid w:val="004A7AEB"/>
    <w:rsid w:val="004C27E0"/>
    <w:rsid w:val="004C447A"/>
    <w:rsid w:val="004D1ABE"/>
    <w:rsid w:val="004E5EE2"/>
    <w:rsid w:val="004F6AE4"/>
    <w:rsid w:val="005013FC"/>
    <w:rsid w:val="00501482"/>
    <w:rsid w:val="005149EF"/>
    <w:rsid w:val="00530310"/>
    <w:rsid w:val="0056220D"/>
    <w:rsid w:val="00571FC9"/>
    <w:rsid w:val="00587C19"/>
    <w:rsid w:val="00597689"/>
    <w:rsid w:val="0059786B"/>
    <w:rsid w:val="005A4116"/>
    <w:rsid w:val="005B1898"/>
    <w:rsid w:val="005C4D03"/>
    <w:rsid w:val="005E522E"/>
    <w:rsid w:val="005E657B"/>
    <w:rsid w:val="005F4D33"/>
    <w:rsid w:val="00600917"/>
    <w:rsid w:val="00623D57"/>
    <w:rsid w:val="0063613E"/>
    <w:rsid w:val="00644321"/>
    <w:rsid w:val="0064525D"/>
    <w:rsid w:val="006500DB"/>
    <w:rsid w:val="00656027"/>
    <w:rsid w:val="006603AB"/>
    <w:rsid w:val="00677BF2"/>
    <w:rsid w:val="006834F1"/>
    <w:rsid w:val="006906C9"/>
    <w:rsid w:val="00692258"/>
    <w:rsid w:val="00696405"/>
    <w:rsid w:val="006F4089"/>
    <w:rsid w:val="00702976"/>
    <w:rsid w:val="00711B33"/>
    <w:rsid w:val="00726A44"/>
    <w:rsid w:val="0073079C"/>
    <w:rsid w:val="0078297E"/>
    <w:rsid w:val="007933A7"/>
    <w:rsid w:val="0079744D"/>
    <w:rsid w:val="007A1E55"/>
    <w:rsid w:val="007C3C92"/>
    <w:rsid w:val="007C63BE"/>
    <w:rsid w:val="007E075D"/>
    <w:rsid w:val="007F4CAD"/>
    <w:rsid w:val="007F5779"/>
    <w:rsid w:val="00807A29"/>
    <w:rsid w:val="00830B50"/>
    <w:rsid w:val="00832B69"/>
    <w:rsid w:val="00836246"/>
    <w:rsid w:val="008431FD"/>
    <w:rsid w:val="00843807"/>
    <w:rsid w:val="00856622"/>
    <w:rsid w:val="00862EFD"/>
    <w:rsid w:val="0086466E"/>
    <w:rsid w:val="00866565"/>
    <w:rsid w:val="0086683A"/>
    <w:rsid w:val="00884596"/>
    <w:rsid w:val="008875E3"/>
    <w:rsid w:val="008A4881"/>
    <w:rsid w:val="008B1DFF"/>
    <w:rsid w:val="008C04F2"/>
    <w:rsid w:val="008C12D7"/>
    <w:rsid w:val="008C185C"/>
    <w:rsid w:val="008C69DE"/>
    <w:rsid w:val="00903467"/>
    <w:rsid w:val="00923300"/>
    <w:rsid w:val="00930454"/>
    <w:rsid w:val="00941A82"/>
    <w:rsid w:val="009500A1"/>
    <w:rsid w:val="00950178"/>
    <w:rsid w:val="00961154"/>
    <w:rsid w:val="00962960"/>
    <w:rsid w:val="009A5099"/>
    <w:rsid w:val="009E482F"/>
    <w:rsid w:val="009F3D89"/>
    <w:rsid w:val="009F4066"/>
    <w:rsid w:val="00A076C3"/>
    <w:rsid w:val="00A129FB"/>
    <w:rsid w:val="00A23350"/>
    <w:rsid w:val="00A236F5"/>
    <w:rsid w:val="00A357A5"/>
    <w:rsid w:val="00A364AC"/>
    <w:rsid w:val="00A41346"/>
    <w:rsid w:val="00A418D5"/>
    <w:rsid w:val="00A723FC"/>
    <w:rsid w:val="00A72BAF"/>
    <w:rsid w:val="00A974EA"/>
    <w:rsid w:val="00AA224A"/>
    <w:rsid w:val="00AA2F96"/>
    <w:rsid w:val="00AA4024"/>
    <w:rsid w:val="00AA6278"/>
    <w:rsid w:val="00AA7524"/>
    <w:rsid w:val="00AB2A71"/>
    <w:rsid w:val="00AB6A73"/>
    <w:rsid w:val="00AB6F79"/>
    <w:rsid w:val="00AC324D"/>
    <w:rsid w:val="00AC52A4"/>
    <w:rsid w:val="00AC7AFE"/>
    <w:rsid w:val="00AD08DF"/>
    <w:rsid w:val="00B046A1"/>
    <w:rsid w:val="00B077F4"/>
    <w:rsid w:val="00B12DAF"/>
    <w:rsid w:val="00B1352A"/>
    <w:rsid w:val="00B14712"/>
    <w:rsid w:val="00B158FD"/>
    <w:rsid w:val="00B240ED"/>
    <w:rsid w:val="00B31674"/>
    <w:rsid w:val="00B661E8"/>
    <w:rsid w:val="00BC27DC"/>
    <w:rsid w:val="00BC70FA"/>
    <w:rsid w:val="00BD7496"/>
    <w:rsid w:val="00C03D3C"/>
    <w:rsid w:val="00C073FB"/>
    <w:rsid w:val="00C35DEE"/>
    <w:rsid w:val="00C37733"/>
    <w:rsid w:val="00C45759"/>
    <w:rsid w:val="00C45940"/>
    <w:rsid w:val="00C50546"/>
    <w:rsid w:val="00C5088C"/>
    <w:rsid w:val="00C740D4"/>
    <w:rsid w:val="00C8345E"/>
    <w:rsid w:val="00C86AFE"/>
    <w:rsid w:val="00C878DA"/>
    <w:rsid w:val="00C96E44"/>
    <w:rsid w:val="00CA20D0"/>
    <w:rsid w:val="00CA3F7A"/>
    <w:rsid w:val="00CA5C44"/>
    <w:rsid w:val="00CC69BA"/>
    <w:rsid w:val="00CE3A7D"/>
    <w:rsid w:val="00CF333E"/>
    <w:rsid w:val="00D05FB5"/>
    <w:rsid w:val="00D12CBD"/>
    <w:rsid w:val="00D1582D"/>
    <w:rsid w:val="00D15A88"/>
    <w:rsid w:val="00D22327"/>
    <w:rsid w:val="00D32A5E"/>
    <w:rsid w:val="00D7115C"/>
    <w:rsid w:val="00DA1971"/>
    <w:rsid w:val="00DB295A"/>
    <w:rsid w:val="00DB44C7"/>
    <w:rsid w:val="00DC7637"/>
    <w:rsid w:val="00DD31E5"/>
    <w:rsid w:val="00DE0CD6"/>
    <w:rsid w:val="00DF0F7B"/>
    <w:rsid w:val="00DF2468"/>
    <w:rsid w:val="00DF4758"/>
    <w:rsid w:val="00E02E9A"/>
    <w:rsid w:val="00E249E9"/>
    <w:rsid w:val="00E3595A"/>
    <w:rsid w:val="00E44269"/>
    <w:rsid w:val="00E669E1"/>
    <w:rsid w:val="00E77C31"/>
    <w:rsid w:val="00E83DCF"/>
    <w:rsid w:val="00E85938"/>
    <w:rsid w:val="00E860A6"/>
    <w:rsid w:val="00EA1EF8"/>
    <w:rsid w:val="00EB2044"/>
    <w:rsid w:val="00EB6B7B"/>
    <w:rsid w:val="00EC3EAF"/>
    <w:rsid w:val="00F01D04"/>
    <w:rsid w:val="00F027D5"/>
    <w:rsid w:val="00F12F1D"/>
    <w:rsid w:val="00F216AB"/>
    <w:rsid w:val="00F453D9"/>
    <w:rsid w:val="00F60C0B"/>
    <w:rsid w:val="00F61193"/>
    <w:rsid w:val="00F6696A"/>
    <w:rsid w:val="00F92EDF"/>
    <w:rsid w:val="00FD3FFB"/>
    <w:rsid w:val="00FD496B"/>
    <w:rsid w:val="00FD7F75"/>
    <w:rsid w:val="00FE2DE2"/>
    <w:rsid w:val="00FE3C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6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0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12CB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2CBD"/>
  </w:style>
  <w:style w:type="paragraph" w:styleId="a6">
    <w:name w:val="footer"/>
    <w:basedOn w:val="a"/>
    <w:link w:val="a7"/>
    <w:uiPriority w:val="99"/>
    <w:unhideWhenUsed/>
    <w:rsid w:val="00D12CB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2CBD"/>
  </w:style>
  <w:style w:type="character" w:customStyle="1" w:styleId="a8">
    <w:name w:val="Без интервала Знак"/>
    <w:link w:val="a9"/>
    <w:locked/>
    <w:rsid w:val="00D05FB5"/>
    <w:rPr>
      <w:sz w:val="24"/>
      <w:szCs w:val="24"/>
    </w:rPr>
  </w:style>
  <w:style w:type="paragraph" w:styleId="a9">
    <w:name w:val="No Spacing"/>
    <w:link w:val="a8"/>
    <w:qFormat/>
    <w:rsid w:val="00D05FB5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819BE-5EF3-4342-92A5-D363726B5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3840</Words>
  <Characters>2190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48</cp:revision>
  <dcterms:created xsi:type="dcterms:W3CDTF">2023-09-06T09:26:00Z</dcterms:created>
  <dcterms:modified xsi:type="dcterms:W3CDTF">2023-09-14T06:21:00Z</dcterms:modified>
</cp:coreProperties>
</file>